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0001570168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283"/>
              <w:jc w:val="left"/>
              <w:rPr/>
            </w:pPr>
            <w:r>
              <w:rPr/>
              <w:t>Name of Issuer</w:t>
            </w:r>
          </w:p>
        </w:tc>
        <w:tc>
          <w:tcPr>
            <w:tcW w:w="4149" w:type="dxa"/>
            <w:tcBorders/>
            <w:vAlign w:val="center"/>
          </w:tcPr>
          <w:p>
            <w:pPr>
              <w:pStyle w:val="TableContents"/>
              <w:bidi w:val="0"/>
              <w:spacing w:before="0" w:after="0"/>
              <w:jc w:val="left"/>
              <w:rPr/>
            </w:pPr>
            <w:r>
              <w:rPr/>
              <w:t>Viatris Inc</w:t>
            </w:r>
          </w:p>
        </w:tc>
      </w:tr>
      <w:tr>
        <w:trPr/>
        <w:tc>
          <w:tcPr>
            <w:tcW w:w="6056" w:type="dxa"/>
            <w:tcBorders/>
            <w:vAlign w:val="center"/>
          </w:tcPr>
          <w:p>
            <w:pPr>
              <w:pStyle w:val="TableContents"/>
              <w:bidi w:val="0"/>
              <w:spacing w:before="0" w:after="283"/>
              <w:jc w:val="left"/>
              <w:rPr/>
            </w:pPr>
            <w:r>
              <w:rPr/>
              <w:t>SEC File Number</w:t>
            </w:r>
          </w:p>
        </w:tc>
        <w:tc>
          <w:tcPr>
            <w:tcW w:w="4149" w:type="dxa"/>
            <w:tcBorders/>
            <w:vAlign w:val="center"/>
          </w:tcPr>
          <w:p>
            <w:pPr>
              <w:pStyle w:val="TableContents"/>
              <w:bidi w:val="0"/>
              <w:spacing w:before="0" w:after="0"/>
              <w:jc w:val="left"/>
              <w:rPr/>
            </w:pPr>
            <w:r>
              <w:rPr/>
              <w:t>001-39695</w:t>
            </w:r>
          </w:p>
        </w:tc>
      </w:tr>
      <w:tr>
        <w:trPr/>
        <w:tc>
          <w:tcPr>
            <w:tcW w:w="6056" w:type="dxa"/>
            <w:tcBorders/>
            <w:vAlign w:val="center"/>
          </w:tcPr>
          <w:p>
            <w:pPr>
              <w:pStyle w:val="TableContents"/>
              <w:bidi w:val="0"/>
              <w:spacing w:before="0" w:after="283"/>
              <w:jc w:val="left"/>
              <w:rPr/>
            </w:pPr>
            <w:r>
              <w:rPr/>
              <w:t>Address of Issuer</w:t>
            </w:r>
          </w:p>
        </w:tc>
        <w:tc>
          <w:tcPr>
            <w:tcW w:w="4149" w:type="dxa"/>
            <w:tcBorders/>
            <w:vAlign w:val="center"/>
          </w:tcPr>
          <w:p>
            <w:pPr>
              <w:pStyle w:val="TableContents"/>
              <w:bidi w:val="0"/>
              <w:spacing w:before="0" w:after="0"/>
              <w:jc w:val="left"/>
              <w:rPr/>
            </w:pPr>
            <w:r>
              <w:rPr/>
              <w:t>1000 MYLAN BOULEVARD</w:t>
              <w:br/>
              <w:t>CANONSBURG</w:t>
              <w:br/>
              <w:t xml:space="preserve">PENNSYLVANIA </w:t>
              <w:br/>
              <w:t>15317</w:t>
            </w:r>
          </w:p>
        </w:tc>
      </w:tr>
      <w:tr>
        <w:trPr/>
        <w:tc>
          <w:tcPr>
            <w:tcW w:w="6056" w:type="dxa"/>
            <w:tcBorders/>
            <w:vAlign w:val="center"/>
          </w:tcPr>
          <w:p>
            <w:pPr>
              <w:pStyle w:val="TableContents"/>
              <w:bidi w:val="0"/>
              <w:spacing w:before="0" w:after="283"/>
              <w:jc w:val="left"/>
              <w:rPr/>
            </w:pPr>
            <w:r>
              <w:rPr/>
              <w:t>Phone</w:t>
            </w:r>
          </w:p>
        </w:tc>
        <w:tc>
          <w:tcPr>
            <w:tcW w:w="4149" w:type="dxa"/>
            <w:tcBorders/>
            <w:vAlign w:val="center"/>
          </w:tcPr>
          <w:p>
            <w:pPr>
              <w:pStyle w:val="TableContents"/>
              <w:bidi w:val="0"/>
              <w:spacing w:before="0" w:after="0"/>
              <w:jc w:val="left"/>
              <w:rPr/>
            </w:pPr>
            <w:r>
              <w:rPr/>
              <w:t>(724) 514-1465</w:t>
            </w:r>
          </w:p>
        </w:tc>
      </w:tr>
      <w:tr>
        <w:trPr/>
        <w:tc>
          <w:tcPr>
            <w:tcW w:w="6056" w:type="dxa"/>
            <w:tcBorders/>
            <w:vAlign w:val="center"/>
          </w:tcPr>
          <w:p>
            <w:pPr>
              <w:pStyle w:val="TableContents"/>
              <w:bidi w:val="0"/>
              <w:spacing w:before="0" w:after="283"/>
              <w:jc w:val="left"/>
              <w:rPr/>
            </w:pPr>
            <w:r>
              <w:rPr/>
              <w:t>Name of Person for Whose Account the Securities are To Be Sold</w:t>
            </w:r>
          </w:p>
        </w:tc>
        <w:tc>
          <w:tcPr>
            <w:tcW w:w="4149" w:type="dxa"/>
            <w:tcBorders/>
            <w:vAlign w:val="center"/>
          </w:tcPr>
          <w:p>
            <w:pPr>
              <w:pStyle w:val="TableContents"/>
              <w:bidi w:val="0"/>
              <w:spacing w:before="0" w:after="0"/>
              <w:jc w:val="left"/>
              <w:rPr/>
            </w:pPr>
            <w:r>
              <w:rPr/>
              <w:t>Lyons Dillon JoEllen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6" w:type="dxa"/>
            <w:tcBorders/>
            <w:vAlign w:val="center"/>
          </w:tcPr>
          <w:p>
            <w:pPr>
              <w:pStyle w:val="TableContents"/>
              <w:bidi w:val="0"/>
              <w:spacing w:before="0" w:after="283"/>
              <w:jc w:val="left"/>
              <w:rPr/>
            </w:pPr>
            <w:r>
              <w:rPr/>
              <w:t>Relationship to Issuer</w:t>
            </w:r>
          </w:p>
        </w:tc>
        <w:tc>
          <w:tcPr>
            <w:tcW w:w="41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9"/>
        <w:gridCol w:w="1837"/>
        <w:gridCol w:w="1106"/>
        <w:gridCol w:w="1311"/>
        <w:gridCol w:w="1496"/>
        <w:gridCol w:w="1534"/>
        <w:gridCol w:w="1342"/>
      </w:tblGrid>
      <w:tr>
        <w:trPr/>
        <w:tc>
          <w:tcPr>
            <w:tcW w:w="1579" w:type="dxa"/>
            <w:tcBorders/>
            <w:vAlign w:val="center"/>
          </w:tcPr>
          <w:p>
            <w:pPr>
              <w:pStyle w:val="TableHeading"/>
              <w:suppressLineNumbers/>
              <w:bidi w:val="0"/>
              <w:spacing w:before="0" w:after="283"/>
              <w:jc w:val="center"/>
              <w:rPr/>
            </w:pPr>
            <w:r>
              <w:rPr/>
              <w:t>Title of the Class of Securities To Be Sold</w:t>
            </w:r>
          </w:p>
        </w:tc>
        <w:tc>
          <w:tcPr>
            <w:tcW w:w="1837" w:type="dxa"/>
            <w:tcBorders/>
            <w:vAlign w:val="center"/>
          </w:tcPr>
          <w:p>
            <w:pPr>
              <w:pStyle w:val="TableHeading"/>
              <w:suppressLineNumbers/>
              <w:bidi w:val="0"/>
              <w:spacing w:before="0" w:after="283"/>
              <w:jc w:val="center"/>
              <w:rPr/>
            </w:pPr>
            <w:r>
              <w:rPr/>
              <w:t>Name and Address of the Broker</w:t>
            </w:r>
          </w:p>
        </w:tc>
        <w:tc>
          <w:tcPr>
            <w:tcW w:w="1106" w:type="dxa"/>
            <w:tcBorders/>
            <w:vAlign w:val="center"/>
          </w:tcPr>
          <w:p>
            <w:pPr>
              <w:pStyle w:val="TableHeading"/>
              <w:suppressLineNumbers/>
              <w:bidi w:val="0"/>
              <w:spacing w:before="0" w:after="283"/>
              <w:jc w:val="center"/>
              <w:rPr/>
            </w:pPr>
            <w:r>
              <w:rPr/>
              <w:t>Number of Shares or Other Units To Be Sold</w:t>
            </w:r>
          </w:p>
        </w:tc>
        <w:tc>
          <w:tcPr>
            <w:tcW w:w="1311" w:type="dxa"/>
            <w:tcBorders/>
            <w:vAlign w:val="center"/>
          </w:tcPr>
          <w:p>
            <w:pPr>
              <w:pStyle w:val="TableHeading"/>
              <w:suppressLineNumbers/>
              <w:bidi w:val="0"/>
              <w:spacing w:before="0" w:after="283"/>
              <w:jc w:val="center"/>
              <w:rPr/>
            </w:pPr>
            <w:r>
              <w:rPr/>
              <w:t>Aggregate Market Value</w:t>
            </w:r>
          </w:p>
        </w:tc>
        <w:tc>
          <w:tcPr>
            <w:tcW w:w="1496" w:type="dxa"/>
            <w:tcBorders/>
            <w:vAlign w:val="center"/>
          </w:tcPr>
          <w:p>
            <w:pPr>
              <w:pStyle w:val="TableHeading"/>
              <w:suppressLineNumbers/>
              <w:bidi w:val="0"/>
              <w:spacing w:before="0" w:after="283"/>
              <w:jc w:val="center"/>
              <w:rPr/>
            </w:pPr>
            <w:r>
              <w:rPr/>
              <w:t>Number of Shares or Other Units Outstanding</w:t>
            </w:r>
          </w:p>
        </w:tc>
        <w:tc>
          <w:tcPr>
            <w:tcW w:w="1534" w:type="dxa"/>
            <w:tcBorders/>
            <w:vAlign w:val="center"/>
          </w:tcPr>
          <w:p>
            <w:pPr>
              <w:pStyle w:val="TableHeading"/>
              <w:suppressLineNumbers/>
              <w:bidi w:val="0"/>
              <w:spacing w:before="0" w:after="283"/>
              <w:jc w:val="center"/>
              <w:rPr/>
            </w:pPr>
            <w:r>
              <w:rPr/>
              <w:t>Approximate Date of Sale</w:t>
            </w:r>
          </w:p>
        </w:tc>
        <w:tc>
          <w:tcPr>
            <w:tcW w:w="1342" w:type="dxa"/>
            <w:tcBorders/>
            <w:vAlign w:val="center"/>
          </w:tcPr>
          <w:p>
            <w:pPr>
              <w:pStyle w:val="TableHeading"/>
              <w:suppressLineNumbers/>
              <w:bidi w:val="0"/>
              <w:spacing w:before="0" w:after="283"/>
              <w:jc w:val="center"/>
              <w:rPr/>
            </w:pPr>
            <w:r>
              <w:rPr/>
              <w:t>Name the Securities Exchange</w:t>
            </w:r>
          </w:p>
        </w:tc>
      </w:tr>
      <w:tr>
        <w:trPr/>
        <w:tc>
          <w:tcPr>
            <w:tcW w:w="1579" w:type="dxa"/>
            <w:tcBorders/>
            <w:vAlign w:val="center"/>
          </w:tcPr>
          <w:p>
            <w:pPr>
              <w:pStyle w:val="TableContents"/>
              <w:bidi w:val="0"/>
              <w:spacing w:before="0" w:after="283"/>
              <w:jc w:val="left"/>
              <w:rPr/>
            </w:pPr>
            <w:r>
              <w:rPr/>
              <w:t>COMMON</w:t>
            </w:r>
          </w:p>
        </w:tc>
        <w:tc>
          <w:tcPr>
            <w:tcW w:w="1837" w:type="dxa"/>
            <w:tcBorders/>
            <w:vAlign w:val="center"/>
          </w:tcPr>
          <w:p>
            <w:pPr>
              <w:pStyle w:val="TableContents"/>
              <w:bidi w:val="0"/>
              <w:spacing w:before="0" w:after="0"/>
              <w:jc w:val="left"/>
              <w:rPr/>
            </w:pPr>
            <w:r>
              <w:rPr/>
              <w:t>MERRILL LYNCH</w:t>
              <w:br/>
              <w:t>3455 PEACHTREE RD NE</w:t>
              <w:br/>
              <w:t>SUITE 1000</w:t>
              <w:br/>
              <w:t>ATLANTA   GA   30326</w:t>
            </w:r>
          </w:p>
        </w:tc>
        <w:tc>
          <w:tcPr>
            <w:tcW w:w="1106" w:type="dxa"/>
            <w:tcBorders/>
            <w:vAlign w:val="center"/>
          </w:tcPr>
          <w:p>
            <w:pPr>
              <w:pStyle w:val="TableContents"/>
              <w:bidi w:val="0"/>
              <w:spacing w:before="0" w:after="283"/>
              <w:jc w:val="left"/>
              <w:rPr/>
            </w:pPr>
            <w:r>
              <w:rPr/>
              <w:t>20000</w:t>
            </w:r>
          </w:p>
        </w:tc>
        <w:tc>
          <w:tcPr>
            <w:tcW w:w="1311" w:type="dxa"/>
            <w:tcBorders/>
            <w:vAlign w:val="center"/>
          </w:tcPr>
          <w:p>
            <w:pPr>
              <w:pStyle w:val="TableContents"/>
              <w:bidi w:val="0"/>
              <w:spacing w:before="0" w:after="283"/>
              <w:jc w:val="left"/>
              <w:rPr/>
            </w:pPr>
            <w:r>
              <w:rPr/>
              <w:t>247200.00</w:t>
            </w:r>
          </w:p>
        </w:tc>
        <w:tc>
          <w:tcPr>
            <w:tcW w:w="1496" w:type="dxa"/>
            <w:tcBorders/>
            <w:vAlign w:val="center"/>
          </w:tcPr>
          <w:p>
            <w:pPr>
              <w:pStyle w:val="TableContents"/>
              <w:bidi w:val="0"/>
              <w:spacing w:before="0" w:after="283"/>
              <w:jc w:val="left"/>
              <w:rPr/>
            </w:pPr>
            <w:r>
              <w:rPr/>
              <w:t>1187569149</w:t>
            </w:r>
          </w:p>
        </w:tc>
        <w:tc>
          <w:tcPr>
            <w:tcW w:w="1534" w:type="dxa"/>
            <w:tcBorders/>
            <w:vAlign w:val="center"/>
          </w:tcPr>
          <w:p>
            <w:pPr>
              <w:pStyle w:val="TableContents"/>
              <w:bidi w:val="0"/>
              <w:spacing w:before="0" w:after="283"/>
              <w:jc w:val="left"/>
              <w:rPr/>
            </w:pPr>
            <w:r>
              <w:rPr/>
              <w:t>03/05/2024</w:t>
            </w:r>
          </w:p>
        </w:tc>
        <w:tc>
          <w:tcPr>
            <w:tcW w:w="134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779" w:type="dxa"/>
        <w:jc w:val="left"/>
        <w:tblInd w:w="0" w:type="dxa"/>
        <w:tblLayout w:type="fixed"/>
        <w:tblCellMar>
          <w:top w:w="28" w:type="dxa"/>
          <w:left w:w="28" w:type="dxa"/>
          <w:bottom w:w="28" w:type="dxa"/>
          <w:right w:w="28" w:type="dxa"/>
        </w:tblCellMar>
      </w:tblPr>
      <w:tblGrid>
        <w:gridCol w:w="1246"/>
        <w:gridCol w:w="1066"/>
        <w:gridCol w:w="1591"/>
        <w:gridCol w:w="1066"/>
        <w:gridCol w:w="496"/>
        <w:gridCol w:w="1066"/>
        <w:gridCol w:w="1081"/>
        <w:gridCol w:w="1006"/>
        <w:gridCol w:w="216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1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11/18/2020</w:t>
            </w:r>
          </w:p>
        </w:tc>
        <w:tc>
          <w:tcPr>
            <w:tcW w:w="1591" w:type="dxa"/>
            <w:tcBorders/>
            <w:vAlign w:val="center"/>
          </w:tcPr>
          <w:p>
            <w:pPr>
              <w:pStyle w:val="TableContents"/>
              <w:bidi w:val="0"/>
              <w:spacing w:before="0" w:after="283"/>
              <w:jc w:val="left"/>
              <w:rPr/>
            </w:pPr>
            <w:r>
              <w:rPr/>
              <w:t>RESTRICTED STOCK UNIT VEST</w:t>
            </w:r>
          </w:p>
        </w:tc>
        <w:tc>
          <w:tcPr>
            <w:tcW w:w="1066" w:type="dxa"/>
            <w:tcBorders/>
            <w:vAlign w:val="center"/>
          </w:tcPr>
          <w:p>
            <w:pPr>
              <w:pStyle w:val="TableContents"/>
              <w:bidi w:val="0"/>
              <w:spacing w:before="0" w:after="283"/>
              <w:jc w:val="left"/>
              <w:rPr/>
            </w:pPr>
            <w:r>
              <w:rPr/>
              <w:t>VIATRIS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12000</w:t>
            </w:r>
          </w:p>
        </w:tc>
        <w:tc>
          <w:tcPr>
            <w:tcW w:w="1006" w:type="dxa"/>
            <w:tcBorders/>
            <w:vAlign w:val="center"/>
          </w:tcPr>
          <w:p>
            <w:pPr>
              <w:pStyle w:val="TableContents"/>
              <w:bidi w:val="0"/>
              <w:spacing w:before="0" w:after="283"/>
              <w:jc w:val="left"/>
              <w:rPr/>
            </w:pPr>
            <w:r>
              <w:rPr/>
              <w:t>11/18/2020</w:t>
            </w:r>
          </w:p>
        </w:tc>
        <w:tc>
          <w:tcPr>
            <w:tcW w:w="2161" w:type="dxa"/>
            <w:tcBorders/>
            <w:vAlign w:val="center"/>
          </w:tcPr>
          <w:p>
            <w:pPr>
              <w:pStyle w:val="TableContents"/>
              <w:bidi w:val="0"/>
              <w:spacing w:before="0" w:after="283"/>
              <w:jc w:val="left"/>
              <w:rPr/>
            </w:pPr>
            <w:r>
              <w:rPr/>
              <w:t>COMPENSATORY PAYMENT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03/02/2021</w:t>
            </w:r>
          </w:p>
        </w:tc>
        <w:tc>
          <w:tcPr>
            <w:tcW w:w="1591" w:type="dxa"/>
            <w:tcBorders/>
            <w:vAlign w:val="center"/>
          </w:tcPr>
          <w:p>
            <w:pPr>
              <w:pStyle w:val="TableContents"/>
              <w:bidi w:val="0"/>
              <w:spacing w:before="0" w:after="283"/>
              <w:jc w:val="left"/>
              <w:rPr/>
            </w:pPr>
            <w:r>
              <w:rPr/>
              <w:t>RESTRICTED STOCK UNIT VEST</w:t>
            </w:r>
          </w:p>
        </w:tc>
        <w:tc>
          <w:tcPr>
            <w:tcW w:w="1066" w:type="dxa"/>
            <w:tcBorders/>
            <w:vAlign w:val="center"/>
          </w:tcPr>
          <w:p>
            <w:pPr>
              <w:pStyle w:val="TableContents"/>
              <w:bidi w:val="0"/>
              <w:spacing w:before="0" w:after="283"/>
              <w:jc w:val="left"/>
              <w:rPr/>
            </w:pPr>
            <w:r>
              <w:rPr/>
              <w:t>VIATRIS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8000</w:t>
            </w:r>
          </w:p>
        </w:tc>
        <w:tc>
          <w:tcPr>
            <w:tcW w:w="1006" w:type="dxa"/>
            <w:tcBorders/>
            <w:vAlign w:val="center"/>
          </w:tcPr>
          <w:p>
            <w:pPr>
              <w:pStyle w:val="TableContents"/>
              <w:bidi w:val="0"/>
              <w:spacing w:before="0" w:after="283"/>
              <w:jc w:val="left"/>
              <w:rPr/>
            </w:pPr>
            <w:r>
              <w:rPr/>
              <w:t>03/02/2021</w:t>
            </w:r>
          </w:p>
        </w:tc>
        <w:tc>
          <w:tcPr>
            <w:tcW w:w="2161"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38"/>
        <w:gridCol w:w="2867"/>
      </w:tblGrid>
      <w:tr>
        <w:trPr/>
        <w:tc>
          <w:tcPr>
            <w:tcW w:w="7338" w:type="dxa"/>
            <w:tcBorders/>
            <w:vAlign w:val="center"/>
          </w:tcPr>
          <w:p>
            <w:pPr>
              <w:pStyle w:val="TableContents"/>
              <w:bidi w:val="0"/>
              <w:spacing w:before="0" w:after="283"/>
              <w:jc w:val="left"/>
              <w:rPr/>
            </w:pPr>
            <w:r>
              <w:rPr/>
              <w:t>Remarks</w:t>
            </w:r>
          </w:p>
        </w:tc>
        <w:tc>
          <w:tcPr>
            <w:tcW w:w="2867" w:type="dxa"/>
            <w:tcBorders/>
            <w:vAlign w:val="center"/>
          </w:tcPr>
          <w:p>
            <w:pPr>
              <w:pStyle w:val="TableContents"/>
              <w:bidi w:val="0"/>
              <w:spacing w:before="0" w:after="283"/>
              <w:jc w:val="left"/>
              <w:rPr>
                <w:sz w:val="4"/>
                <w:szCs w:val="4"/>
              </w:rPr>
            </w:pPr>
            <w:r>
              <w:rPr>
                <w:sz w:val="4"/>
                <w:szCs w:val="4"/>
              </w:rPr>
            </w:r>
          </w:p>
        </w:tc>
      </w:tr>
      <w:tr>
        <w:trPr/>
        <w:tc>
          <w:tcPr>
            <w:tcW w:w="7338" w:type="dxa"/>
            <w:tcBorders/>
            <w:vAlign w:val="center"/>
          </w:tcPr>
          <w:p>
            <w:pPr>
              <w:pStyle w:val="TableContents"/>
              <w:bidi w:val="0"/>
              <w:spacing w:before="0" w:after="283"/>
              <w:jc w:val="left"/>
              <w:rPr/>
            </w:pPr>
            <w:r>
              <w:rPr/>
              <w:t>Date of Notice</w:t>
            </w:r>
          </w:p>
        </w:tc>
        <w:tc>
          <w:tcPr>
            <w:tcW w:w="2867" w:type="dxa"/>
            <w:tcBorders/>
            <w:vAlign w:val="center"/>
          </w:tcPr>
          <w:p>
            <w:pPr>
              <w:pStyle w:val="TableContents"/>
              <w:bidi w:val="0"/>
              <w:spacing w:before="0" w:after="0"/>
              <w:jc w:val="left"/>
              <w:rPr/>
            </w:pPr>
            <w:r>
              <w:rPr/>
              <w:t>03/05/2024</w:t>
            </w:r>
          </w:p>
        </w:tc>
      </w:tr>
      <w:tr>
        <w:trPr/>
        <w:tc>
          <w:tcPr>
            <w:tcW w:w="7338" w:type="dxa"/>
            <w:tcBorders/>
            <w:vAlign w:val="center"/>
          </w:tcPr>
          <w:p>
            <w:pPr>
              <w:pStyle w:val="TableContents"/>
              <w:bidi w:val="0"/>
              <w:spacing w:before="0" w:after="283"/>
              <w:jc w:val="left"/>
              <w:rPr/>
            </w:pPr>
            <w:r>
              <w:rPr/>
              <w:t>Date of Plan Adoption or Giving of Instruction, If Relying on Rule 10b5-1</w:t>
            </w:r>
          </w:p>
        </w:tc>
        <w:tc>
          <w:tcPr>
            <w:tcW w:w="2867" w:type="dxa"/>
            <w:tcBorders/>
            <w:vAlign w:val="center"/>
          </w:tcPr>
          <w:p>
            <w:pPr>
              <w:pStyle w:val="TableContents"/>
              <w:bidi w:val="0"/>
              <w:spacing w:before="0" w:after="0"/>
              <w:jc w:val="left"/>
              <w:rPr/>
            </w:pPr>
            <w:r>
              <w:rPr/>
              <w:t>11/27/2023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38" w:type="dxa"/>
            <w:tcBorders/>
            <w:vAlign w:val="center"/>
          </w:tcPr>
          <w:p>
            <w:pPr>
              <w:pStyle w:val="TableContents"/>
              <w:bidi w:val="0"/>
              <w:spacing w:before="0" w:after="283"/>
              <w:jc w:val="left"/>
              <w:rPr/>
            </w:pPr>
            <w:r>
              <w:rPr/>
              <w:t>Signature</w:t>
            </w:r>
          </w:p>
        </w:tc>
        <w:tc>
          <w:tcPr>
            <w:tcW w:w="2867" w:type="dxa"/>
            <w:tcBorders/>
            <w:vAlign w:val="center"/>
          </w:tcPr>
          <w:p>
            <w:pPr>
              <w:pStyle w:val="TableContents"/>
              <w:bidi w:val="0"/>
              <w:spacing w:before="0" w:after="0"/>
              <w:jc w:val="left"/>
              <w:rPr/>
            </w:pPr>
            <w:r>
              <w:rPr/>
              <w:t>JOELLEN LYONS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3048</Characters>
  <CharactersWithSpaces>3583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