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5603240</wp:posOffset>
            </wp:positionH>
            <wp:positionV relativeFrom="paragraph">
              <wp:posOffset>-636270</wp:posOffset>
            </wp:positionV>
            <wp:extent cx="1305560" cy="905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5560" cy="9055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6946900" cy="21824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46900" cy="218249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2820" w:type="dxa"/>
            <w:vAlign w:val="bottom"/>
            <w:vMerge w:val="restart"/>
          </w:tcPr>
          <w:p>
            <w:pPr>
              <w:ind w:left="40"/>
              <w:spacing w:after="0" w:line="262" w:lineRule="exact"/>
              <w:rPr>
                <w:rFonts w:ascii="Arial" w:cs="Arial" w:eastAsia="Arial" w:hAnsi="Arial"/>
                <w:sz w:val="24"/>
                <w:szCs w:val="24"/>
                <w:u w:val="single" w:color="auto"/>
                <w:color w:val="0000EE"/>
              </w:rPr>
            </w:pPr>
            <w:hyperlink r:id="rId10">
              <w:r>
                <w:rPr>
                  <w:rFonts w:ascii="Arial" w:cs="Arial" w:eastAsia="Arial" w:hAnsi="Arial"/>
                  <w:sz w:val="24"/>
                  <w:szCs w:val="24"/>
                  <w:u w:val="single" w:color="auto"/>
                  <w:color w:val="0000EE"/>
                </w:rPr>
                <w:t>Giordano Douglas E.</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282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6"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15"/>
        </w:trPr>
        <w:tc>
          <w:tcPr>
            <w:tcW w:w="2820" w:type="dxa"/>
            <w:vAlign w:val="bottom"/>
            <w:tcBorders>
              <w:bottom w:val="single" w:sz="8" w:color="9A9A9A"/>
            </w:tcBorders>
          </w:tcPr>
          <w:p>
            <w:pPr>
              <w:spacing w:after="0"/>
              <w:rPr>
                <w:sz w:val="18"/>
                <w:szCs w:val="18"/>
                <w:color w:val="auto"/>
              </w:rPr>
            </w:pPr>
          </w:p>
        </w:tc>
        <w:tc>
          <w:tcPr>
            <w:tcW w:w="280" w:type="dxa"/>
            <w:vAlign w:val="bottom"/>
            <w:tcBorders>
              <w:bottom w:val="single" w:sz="8" w:color="9A9A9A"/>
            </w:tcBorders>
          </w:tcPr>
          <w:p>
            <w:pPr>
              <w:spacing w:after="0"/>
              <w:rPr>
                <w:sz w:val="18"/>
                <w:szCs w:val="18"/>
                <w:color w:val="auto"/>
              </w:rPr>
            </w:pPr>
          </w:p>
        </w:tc>
        <w:tc>
          <w:tcPr>
            <w:tcW w:w="1520" w:type="dxa"/>
            <w:vAlign w:val="bottom"/>
          </w:tcPr>
          <w:p>
            <w:pPr>
              <w:ind w:left="160"/>
              <w:spacing w:after="0" w:line="205" w:lineRule="exact"/>
              <w:rPr>
                <w:sz w:val="20"/>
                <w:szCs w:val="20"/>
                <w:color w:val="auto"/>
              </w:rPr>
            </w:pPr>
            <w:r>
              <w:rPr>
                <w:rFonts w:ascii="Arial" w:cs="Arial" w:eastAsia="Arial" w:hAnsi="Arial"/>
                <w:sz w:val="20"/>
                <w:szCs w:val="20"/>
                <w:color w:val="0000FF"/>
              </w:rPr>
              <w:t>08/06/2020</w:t>
            </w:r>
          </w:p>
        </w:tc>
        <w:tc>
          <w:tcPr>
            <w:tcW w:w="0" w:type="dxa"/>
            <w:vAlign w:val="bottom"/>
          </w:tcPr>
          <w:p>
            <w:pPr>
              <w:spacing w:after="0"/>
              <w:rPr>
                <w:sz w:val="1"/>
                <w:szCs w:val="1"/>
                <w:color w:val="auto"/>
              </w:rPr>
            </w:pPr>
          </w:p>
        </w:tc>
      </w:tr>
    </w:tbl>
    <w:p>
      <w:pPr>
        <w:spacing w:after="0" w:line="164"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820" w:type="dxa"/>
            <w:vAlign w:val="bottom"/>
          </w:tcPr>
          <w:p>
            <w:pPr>
              <w:ind w:left="40"/>
              <w:spacing w:after="0"/>
              <w:rPr>
                <w:sz w:val="20"/>
                <w:szCs w:val="20"/>
                <w:color w:val="auto"/>
              </w:rPr>
            </w:pPr>
            <w:r>
              <w:rPr>
                <w:rFonts w:ascii="Arial" w:cs="Arial" w:eastAsia="Arial" w:hAnsi="Arial"/>
                <w:sz w:val="15"/>
                <w:szCs w:val="15"/>
                <w:color w:val="auto"/>
              </w:rPr>
              <w:t>(Last)</w:t>
            </w:r>
          </w:p>
        </w:tc>
        <w:tc>
          <w:tcPr>
            <w:tcW w:w="1020" w:type="dxa"/>
            <w:vAlign w:val="bottom"/>
          </w:tcPr>
          <w:p>
            <w:pPr>
              <w:ind w:left="240"/>
              <w:spacing w:after="0"/>
              <w:rPr>
                <w:sz w:val="20"/>
                <w:szCs w:val="20"/>
                <w:color w:val="auto"/>
              </w:rPr>
            </w:pPr>
            <w:r>
              <w:rPr>
                <w:rFonts w:ascii="Arial" w:cs="Arial" w:eastAsia="Arial" w:hAnsi="Arial"/>
                <w:sz w:val="15"/>
                <w:szCs w:val="15"/>
                <w:color w:val="auto"/>
              </w:rPr>
              <w:t>(First)</w:t>
            </w:r>
          </w:p>
        </w:tc>
        <w:tc>
          <w:tcPr>
            <w:tcW w:w="1260" w:type="dxa"/>
            <w:vAlign w:val="bottom"/>
          </w:tcPr>
          <w:p>
            <w:pPr>
              <w:ind w:left="260"/>
              <w:spacing w:after="0"/>
              <w:rPr>
                <w:sz w:val="20"/>
                <w:szCs w:val="20"/>
                <w:color w:val="auto"/>
              </w:rPr>
            </w:pPr>
            <w:r>
              <w:rPr>
                <w:rFonts w:ascii="Arial" w:cs="Arial" w:eastAsia="Arial" w:hAnsi="Arial"/>
                <w:sz w:val="15"/>
                <w:szCs w:val="15"/>
                <w:color w:val="auto"/>
              </w:rPr>
              <w:t>(Middle)</w:t>
            </w:r>
          </w:p>
        </w:tc>
        <w:tc>
          <w:tcPr>
            <w:tcW w:w="0" w:type="dxa"/>
            <w:vAlign w:val="bottom"/>
          </w:tcPr>
          <w:p>
            <w:pPr>
              <w:spacing w:after="0"/>
              <w:rPr>
                <w:sz w:val="1"/>
                <w:szCs w:val="1"/>
                <w:color w:val="auto"/>
              </w:rPr>
            </w:pPr>
          </w:p>
        </w:tc>
      </w:tr>
      <w:tr>
        <w:trPr>
          <w:trHeight w:val="314"/>
        </w:trPr>
        <w:tc>
          <w:tcPr>
            <w:tcW w:w="1840" w:type="dxa"/>
            <w:vAlign w:val="bottom"/>
            <w:gridSpan w:val="2"/>
          </w:tcPr>
          <w:p>
            <w:pPr>
              <w:ind w:left="40"/>
              <w:spacing w:after="0"/>
              <w:rPr>
                <w:sz w:val="20"/>
                <w:szCs w:val="20"/>
                <w:color w:val="auto"/>
              </w:rPr>
            </w:pPr>
            <w:r>
              <w:rPr>
                <w:rFonts w:ascii="Arial" w:cs="Arial" w:eastAsia="Arial" w:hAnsi="Arial"/>
                <w:sz w:val="20"/>
                <w:szCs w:val="20"/>
                <w:color w:val="0000FF"/>
              </w:rPr>
              <w:t>C/O UPJOHN INC.</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3100" w:type="dxa"/>
            <w:vAlign w:val="bottom"/>
            <w:gridSpan w:val="3"/>
          </w:tcPr>
          <w:p>
            <w:pPr>
              <w:ind w:left="40"/>
              <w:spacing w:after="0"/>
              <w:rPr>
                <w:sz w:val="20"/>
                <w:szCs w:val="20"/>
                <w:color w:val="auto"/>
              </w:rPr>
            </w:pPr>
            <w:r>
              <w:rPr>
                <w:rFonts w:ascii="Arial" w:cs="Arial" w:eastAsia="Arial" w:hAnsi="Arial"/>
                <w:sz w:val="20"/>
                <w:szCs w:val="20"/>
                <w:color w:val="0000FF"/>
              </w:rPr>
              <w:t>235 EAST 42ND STREET</w:t>
            </w:r>
          </w:p>
        </w:tc>
        <w:tc>
          <w:tcPr>
            <w:tcW w:w="0" w:type="dxa"/>
            <w:vAlign w:val="bottom"/>
          </w:tcPr>
          <w:p>
            <w:pPr>
              <w:spacing w:after="0"/>
              <w:rPr>
                <w:sz w:val="1"/>
                <w:szCs w:val="1"/>
                <w:color w:val="auto"/>
              </w:rPr>
            </w:pPr>
          </w:p>
        </w:tc>
      </w:tr>
      <w:tr>
        <w:trPr>
          <w:trHeight w:val="177"/>
        </w:trPr>
        <w:tc>
          <w:tcPr>
            <w:tcW w:w="820" w:type="dxa"/>
            <w:vAlign w:val="bottom"/>
            <w:tcBorders>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c>
          <w:tcPr>
            <w:tcW w:w="1260" w:type="dxa"/>
            <w:vAlign w:val="bottom"/>
            <w:tcBorders>
              <w:bottom w:val="single" w:sz="8" w:color="9A9A9A"/>
            </w:tcBorders>
          </w:tcPr>
          <w:p>
            <w:pPr>
              <w:spacing w:after="0"/>
              <w:rPr>
                <w:sz w:val="15"/>
                <w:szCs w:val="15"/>
                <w:color w:val="auto"/>
              </w:rPr>
            </w:pPr>
          </w:p>
        </w:tc>
        <w:tc>
          <w:tcPr>
            <w:tcW w:w="0" w:type="dxa"/>
            <w:vAlign w:val="bottom"/>
          </w:tcPr>
          <w:p>
            <w:pPr>
              <w:spacing w:after="0"/>
              <w:rPr>
                <w:sz w:val="1"/>
                <w:szCs w:val="1"/>
                <w:color w:val="auto"/>
              </w:rPr>
            </w:pPr>
          </w:p>
        </w:tc>
      </w:tr>
      <w:tr>
        <w:trPr>
          <w:trHeight w:val="299"/>
        </w:trPr>
        <w:tc>
          <w:tcPr>
            <w:tcW w:w="820" w:type="dxa"/>
            <w:vAlign w:val="bottom"/>
          </w:tcPr>
          <w:p>
            <w:pPr>
              <w:spacing w:after="0"/>
              <w:rPr>
                <w:sz w:val="20"/>
                <w:szCs w:val="20"/>
                <w:color w:val="auto"/>
              </w:rPr>
            </w:pPr>
            <w:r>
              <w:rPr>
                <w:rFonts w:ascii="Arial" w:cs="Arial" w:eastAsia="Arial" w:hAnsi="Arial"/>
                <w:sz w:val="15"/>
                <w:szCs w:val="15"/>
                <w:color w:val="auto"/>
              </w:rPr>
              <w:t>(Street)</w:t>
            </w:r>
          </w:p>
        </w:tc>
        <w:tc>
          <w:tcPr>
            <w:tcW w:w="10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820" w:type="dxa"/>
            <w:vAlign w:val="bottom"/>
          </w:tcPr>
          <w:p>
            <w:pPr>
              <w:ind w:left="40"/>
              <w:spacing w:after="0"/>
              <w:rPr>
                <w:sz w:val="20"/>
                <w:szCs w:val="20"/>
                <w:color w:val="auto"/>
              </w:rPr>
            </w:pPr>
            <w:r>
              <w:rPr>
                <w:rFonts w:ascii="Arial" w:cs="Arial" w:eastAsia="Arial" w:hAnsi="Arial"/>
                <w:sz w:val="20"/>
                <w:szCs w:val="20"/>
                <w:color w:val="0000FF"/>
              </w:rPr>
              <w:t>NEW</w:t>
            </w:r>
          </w:p>
        </w:tc>
        <w:tc>
          <w:tcPr>
            <w:tcW w:w="1020" w:type="dxa"/>
            <w:vAlign w:val="bottom"/>
            <w:vMerge w:val="restart"/>
          </w:tcPr>
          <w:p>
            <w:pPr>
              <w:ind w:left="240"/>
              <w:spacing w:after="0"/>
              <w:rPr>
                <w:sz w:val="20"/>
                <w:szCs w:val="20"/>
                <w:color w:val="auto"/>
              </w:rPr>
            </w:pPr>
            <w:r>
              <w:rPr>
                <w:rFonts w:ascii="Arial" w:cs="Arial" w:eastAsia="Arial" w:hAnsi="Arial"/>
                <w:sz w:val="20"/>
                <w:szCs w:val="20"/>
                <w:color w:val="0000FF"/>
              </w:rPr>
              <w:t>NY</w:t>
            </w:r>
          </w:p>
        </w:tc>
        <w:tc>
          <w:tcPr>
            <w:tcW w:w="1260" w:type="dxa"/>
            <w:vAlign w:val="bottom"/>
            <w:vMerge w:val="restart"/>
          </w:tcPr>
          <w:p>
            <w:pPr>
              <w:ind w:left="260"/>
              <w:spacing w:after="0"/>
              <w:rPr>
                <w:sz w:val="20"/>
                <w:szCs w:val="20"/>
                <w:color w:val="auto"/>
              </w:rPr>
            </w:pPr>
            <w:r>
              <w:rPr>
                <w:rFonts w:ascii="Arial" w:cs="Arial" w:eastAsia="Arial" w:hAnsi="Arial"/>
                <w:sz w:val="20"/>
                <w:szCs w:val="20"/>
                <w:color w:val="0000FF"/>
              </w:rPr>
              <w:t>10017</w:t>
            </w:r>
          </w:p>
        </w:tc>
        <w:tc>
          <w:tcPr>
            <w:tcW w:w="0" w:type="dxa"/>
            <w:vAlign w:val="bottom"/>
          </w:tcPr>
          <w:p>
            <w:pPr>
              <w:spacing w:after="0"/>
              <w:rPr>
                <w:sz w:val="1"/>
                <w:szCs w:val="1"/>
                <w:color w:val="auto"/>
              </w:rPr>
            </w:pPr>
          </w:p>
        </w:tc>
      </w:tr>
      <w:tr>
        <w:trPr>
          <w:trHeight w:val="128"/>
        </w:trPr>
        <w:tc>
          <w:tcPr>
            <w:tcW w:w="820" w:type="dxa"/>
            <w:vAlign w:val="bottom"/>
            <w:vMerge w:val="restart"/>
          </w:tcPr>
          <w:p>
            <w:pPr>
              <w:ind w:left="40"/>
              <w:spacing w:after="0"/>
              <w:rPr>
                <w:sz w:val="20"/>
                <w:szCs w:val="20"/>
                <w:color w:val="auto"/>
              </w:rPr>
            </w:pPr>
            <w:r>
              <w:rPr>
                <w:rFonts w:ascii="Arial" w:cs="Arial" w:eastAsia="Arial" w:hAnsi="Arial"/>
                <w:sz w:val="20"/>
                <w:szCs w:val="20"/>
                <w:color w:val="0000FF"/>
              </w:rPr>
              <w:t>YORK</w:t>
            </w:r>
          </w:p>
        </w:tc>
        <w:tc>
          <w:tcPr>
            <w:tcW w:w="1020" w:type="dxa"/>
            <w:vAlign w:val="bottom"/>
            <w:vMerge w:val="continue"/>
          </w:tcPr>
          <w:p>
            <w:pPr>
              <w:spacing w:after="0"/>
              <w:rPr>
                <w:sz w:val="11"/>
                <w:szCs w:val="11"/>
                <w:color w:val="auto"/>
              </w:rPr>
            </w:pPr>
          </w:p>
        </w:tc>
        <w:tc>
          <w:tcPr>
            <w:tcW w:w="12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820" w:type="dxa"/>
            <w:vAlign w:val="bottom"/>
            <w:vMerge w:val="continue"/>
          </w:tcPr>
          <w:p>
            <w:pPr>
              <w:spacing w:after="0"/>
              <w:rPr>
                <w:sz w:val="10"/>
                <w:szCs w:val="10"/>
                <w:color w:val="auto"/>
              </w:rPr>
            </w:pPr>
          </w:p>
        </w:tc>
        <w:tc>
          <w:tcPr>
            <w:tcW w:w="10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4"/>
          <w:szCs w:val="24"/>
          <w:color w:val="0000EE"/>
        </w:rPr>
      </w:pPr>
      <w:hyperlink r:id="rId11">
        <w:r>
          <w:rPr>
            <w:rFonts w:ascii="Arial" w:cs="Arial" w:eastAsia="Arial" w:hAnsi="Arial"/>
            <w:sz w:val="24"/>
            <w:szCs w:val="24"/>
            <w:u w:val="single" w:color="auto"/>
            <w:color w:val="0000EE"/>
          </w:rPr>
          <w:t>Upjohn Inc</w:t>
        </w:r>
        <w:r>
          <w:rPr>
            <w:rFonts w:ascii="Arial" w:cs="Arial" w:eastAsia="Arial" w:hAnsi="Arial"/>
            <w:sz w:val="24"/>
            <w:szCs w:val="24"/>
            <w:color w:val="0000EE"/>
          </w:rPr>
          <w:t xml:space="preserve"> </w:t>
        </w:r>
      </w:hyperlink>
      <w:r>
        <w:rPr>
          <w:rFonts w:ascii="Arial" w:cs="Arial" w:eastAsia="Arial" w:hAnsi="Arial"/>
          <w:sz w:val="24"/>
          <w:szCs w:val="24"/>
          <w:color w:val="000000"/>
        </w:rPr>
        <w:t>[</w:t>
      </w:r>
      <w:r>
        <w:rPr>
          <w:rFonts w:ascii="Arial" w:cs="Arial" w:eastAsia="Arial" w:hAnsi="Arial"/>
          <w:sz w:val="24"/>
          <w:szCs w:val="24"/>
          <w:color w:val="0000EE"/>
        </w:rPr>
        <w:t xml:space="preserve"> </w:t>
      </w:r>
      <w:r>
        <w:rPr>
          <w:rFonts w:ascii="Arial" w:cs="Arial" w:eastAsia="Arial" w:hAnsi="Arial"/>
          <w:sz w:val="19"/>
          <w:szCs w:val="19"/>
          <w:color w:val="0000FF"/>
        </w:rPr>
        <w:t>VTRS</w:t>
      </w:r>
      <w:r>
        <w:rPr>
          <w:rFonts w:ascii="Arial" w:cs="Arial" w:eastAsia="Arial" w:hAnsi="Arial"/>
          <w:sz w:val="24"/>
          <w:szCs w:val="24"/>
          <w:color w:val="0000EE"/>
        </w:rPr>
        <w:t xml:space="preserve"> </w:t>
      </w:r>
      <w:r>
        <w:rPr>
          <w:rFonts w:ascii="Arial" w:cs="Arial" w:eastAsia="Arial" w:hAnsi="Arial"/>
          <w:sz w:val="24"/>
          <w:szCs w:val="24"/>
          <w:color w:val="000000"/>
        </w:rPr>
        <w:t>]</w:t>
      </w:r>
    </w:p>
    <w:p>
      <w:pPr>
        <w:spacing w:after="0" w:line="395"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200" w:type="dxa"/>
            <w:vAlign w:val="bottom"/>
            <w:gridSpan w:val="2"/>
          </w:tcPr>
          <w:p>
            <w:pPr>
              <w:spacing w:after="0"/>
              <w:rPr>
                <w:sz w:val="20"/>
                <w:szCs w:val="20"/>
                <w:color w:val="auto"/>
              </w:rPr>
            </w:pPr>
            <w:r>
              <w:rPr>
                <w:rFonts w:ascii="Arial" w:cs="Arial" w:eastAsia="Arial" w:hAnsi="Arial"/>
                <w:sz w:val="15"/>
                <w:szCs w:val="15"/>
                <w:color w:val="auto"/>
              </w:rPr>
              <w:t>4. Relationship of Reporting Person(s) to</w:t>
            </w:r>
          </w:p>
        </w:tc>
        <w:tc>
          <w:tcPr>
            <w:tcW w:w="200" w:type="dxa"/>
            <w:vAlign w:val="bottom"/>
          </w:tcPr>
          <w:p>
            <w:pPr>
              <w:ind w:left="60"/>
              <w:spacing w:after="0"/>
              <w:rPr>
                <w:sz w:val="20"/>
                <w:szCs w:val="20"/>
                <w:color w:val="auto"/>
              </w:rPr>
            </w:pPr>
            <w:r>
              <w:rPr>
                <w:rFonts w:ascii="Arial" w:cs="Arial" w:eastAsia="Arial" w:hAnsi="Arial"/>
                <w:sz w:val="15"/>
                <w:szCs w:val="15"/>
                <w:color w:val="auto"/>
                <w:w w:val="95"/>
              </w:rPr>
              <w:t>5.</w:t>
            </w:r>
          </w:p>
        </w:tc>
        <w:tc>
          <w:tcPr>
            <w:tcW w:w="2520" w:type="dxa"/>
            <w:vAlign w:val="bottom"/>
            <w:gridSpan w:val="2"/>
          </w:tcPr>
          <w:p>
            <w:pPr>
              <w:ind w:left="40"/>
              <w:spacing w:after="0"/>
              <w:rPr>
                <w:sz w:val="20"/>
                <w:szCs w:val="20"/>
                <w:color w:val="auto"/>
              </w:rPr>
            </w:pPr>
            <w:r>
              <w:rPr>
                <w:rFonts w:ascii="Arial" w:cs="Arial" w:eastAsia="Arial" w:hAnsi="Arial"/>
                <w:sz w:val="15"/>
                <w:szCs w:val="15"/>
                <w:color w:val="auto"/>
              </w:rPr>
              <w:t>If Amendment, Date of Original</w:t>
            </w:r>
          </w:p>
        </w:tc>
        <w:tc>
          <w:tcPr>
            <w:tcW w:w="0" w:type="dxa"/>
            <w:vAlign w:val="bottom"/>
          </w:tcPr>
          <w:p>
            <w:pPr>
              <w:spacing w:after="0"/>
              <w:rPr>
                <w:sz w:val="1"/>
                <w:szCs w:val="1"/>
                <w:color w:val="auto"/>
              </w:rPr>
            </w:pPr>
          </w:p>
        </w:tc>
      </w:tr>
      <w:tr>
        <w:trPr>
          <w:trHeight w:val="165"/>
        </w:trPr>
        <w:tc>
          <w:tcPr>
            <w:tcW w:w="1740" w:type="dxa"/>
            <w:vAlign w:val="bottom"/>
          </w:tcPr>
          <w:p>
            <w:pPr>
              <w:spacing w:after="0" w:line="165" w:lineRule="exact"/>
              <w:rPr>
                <w:sz w:val="20"/>
                <w:szCs w:val="20"/>
                <w:color w:val="auto"/>
              </w:rPr>
            </w:pPr>
            <w:r>
              <w:rPr>
                <w:rFonts w:ascii="Arial" w:cs="Arial" w:eastAsia="Arial" w:hAnsi="Arial"/>
                <w:sz w:val="15"/>
                <w:szCs w:val="15"/>
                <w:color w:val="auto"/>
              </w:rPr>
              <w:t>Issuer</w:t>
            </w:r>
          </w:p>
        </w:tc>
        <w:tc>
          <w:tcPr>
            <w:tcW w:w="1460" w:type="dxa"/>
            <w:vAlign w:val="bottom"/>
          </w:tcPr>
          <w:p>
            <w:pPr>
              <w:spacing w:after="0"/>
              <w:rPr>
                <w:sz w:val="14"/>
                <w:szCs w:val="14"/>
                <w:color w:val="auto"/>
              </w:rPr>
            </w:pPr>
          </w:p>
        </w:tc>
        <w:tc>
          <w:tcPr>
            <w:tcW w:w="2720" w:type="dxa"/>
            <w:vAlign w:val="bottom"/>
            <w:gridSpan w:val="3"/>
          </w:tcPr>
          <w:p>
            <w:pPr>
              <w:ind w:left="60"/>
              <w:spacing w:after="0" w:line="165" w:lineRule="exact"/>
              <w:rPr>
                <w:sz w:val="20"/>
                <w:szCs w:val="20"/>
                <w:color w:val="auto"/>
              </w:rPr>
            </w:pPr>
            <w:r>
              <w:rPr>
                <w:rFonts w:ascii="Arial" w:cs="Arial" w:eastAsia="Arial" w:hAnsi="Arial"/>
                <w:sz w:val="15"/>
                <w:szCs w:val="15"/>
                <w:color w:val="auto"/>
              </w:rPr>
              <w:t>Filed (Month/Day/Year)</w:t>
            </w:r>
          </w:p>
        </w:tc>
        <w:tc>
          <w:tcPr>
            <w:tcW w:w="0" w:type="dxa"/>
            <w:vAlign w:val="bottom"/>
          </w:tcPr>
          <w:p>
            <w:pPr>
              <w:spacing w:after="0"/>
              <w:rPr>
                <w:sz w:val="1"/>
                <w:szCs w:val="1"/>
                <w:color w:val="auto"/>
              </w:rPr>
            </w:pPr>
          </w:p>
        </w:tc>
      </w:tr>
      <w:tr>
        <w:trPr>
          <w:trHeight w:val="180"/>
        </w:trPr>
        <w:tc>
          <w:tcPr>
            <w:tcW w:w="1740" w:type="dxa"/>
            <w:vAlign w:val="bottom"/>
          </w:tcPr>
          <w:p>
            <w:pPr>
              <w:spacing w:after="0"/>
              <w:rPr>
                <w:sz w:val="20"/>
                <w:szCs w:val="20"/>
                <w:color w:val="auto"/>
              </w:rPr>
            </w:pPr>
            <w:r>
              <w:rPr>
                <w:rFonts w:ascii="Arial" w:cs="Arial" w:eastAsia="Arial" w:hAnsi="Arial"/>
                <w:sz w:val="15"/>
                <w:szCs w:val="15"/>
                <w:color w:val="auto"/>
              </w:rPr>
              <w:t>(Check all applicable)</w:t>
            </w:r>
          </w:p>
        </w:tc>
        <w:tc>
          <w:tcPr>
            <w:tcW w:w="1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1"/>
        </w:trPr>
        <w:tc>
          <w:tcPr>
            <w:tcW w:w="1740" w:type="dxa"/>
            <w:vAlign w:val="bottom"/>
            <w:vMerge w:val="restart"/>
          </w:tcPr>
          <w:p>
            <w:pPr>
              <w:ind w:left="180"/>
              <w:spacing w:after="0"/>
              <w:rPr>
                <w:sz w:val="20"/>
                <w:szCs w:val="20"/>
                <w:color w:val="auto"/>
              </w:rPr>
            </w:pPr>
            <w:r>
              <w:rPr>
                <w:rFonts w:ascii="Arial" w:cs="Arial" w:eastAsia="Arial" w:hAnsi="Arial"/>
                <w:sz w:val="20"/>
                <w:szCs w:val="20"/>
                <w:color w:val="0000FF"/>
              </w:rPr>
              <w:t xml:space="preserve">X  </w:t>
            </w:r>
            <w:r>
              <w:rPr>
                <w:rFonts w:ascii="Arial" w:cs="Arial" w:eastAsia="Arial" w:hAnsi="Arial"/>
                <w:sz w:val="15"/>
                <w:szCs w:val="15"/>
                <w:color w:val="000000"/>
              </w:rPr>
              <w:t>Director</w:t>
            </w:r>
          </w:p>
        </w:tc>
        <w:tc>
          <w:tcPr>
            <w:tcW w:w="1460" w:type="dxa"/>
            <w:vAlign w:val="bottom"/>
            <w:vMerge w:val="restart"/>
          </w:tcPr>
          <w:p>
            <w:pPr>
              <w:ind w:left="320"/>
              <w:spacing w:after="0"/>
              <w:rPr>
                <w:sz w:val="20"/>
                <w:szCs w:val="20"/>
                <w:color w:val="auto"/>
              </w:rPr>
            </w:pPr>
            <w:r>
              <w:rPr>
                <w:rFonts w:ascii="Arial" w:cs="Arial" w:eastAsia="Arial" w:hAnsi="Arial"/>
                <w:sz w:val="15"/>
                <w:szCs w:val="15"/>
                <w:color w:val="auto"/>
              </w:rPr>
              <w:t>10% Owner</w:t>
            </w:r>
          </w:p>
        </w:tc>
        <w:tc>
          <w:tcPr>
            <w:tcW w:w="20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228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740" w:type="dxa"/>
            <w:vAlign w:val="bottom"/>
            <w:vMerge w:val="continue"/>
          </w:tcPr>
          <w:p>
            <w:pPr>
              <w:spacing w:after="0"/>
              <w:rPr>
                <w:sz w:val="12"/>
                <w:szCs w:val="12"/>
                <w:color w:val="auto"/>
              </w:rPr>
            </w:pPr>
          </w:p>
        </w:tc>
        <w:tc>
          <w:tcPr>
            <w:tcW w:w="1460" w:type="dxa"/>
            <w:vAlign w:val="bottom"/>
            <w:vMerge w:val="continue"/>
          </w:tcPr>
          <w:p>
            <w:pPr>
              <w:spacing w:after="0"/>
              <w:rPr>
                <w:sz w:val="12"/>
                <w:szCs w:val="12"/>
                <w:color w:val="auto"/>
              </w:rPr>
            </w:pPr>
          </w:p>
        </w:tc>
        <w:tc>
          <w:tcPr>
            <w:tcW w:w="200" w:type="dxa"/>
            <w:vAlign w:val="bottom"/>
            <w:vMerge w:val="restart"/>
          </w:tcPr>
          <w:p>
            <w:pPr>
              <w:ind w:left="60"/>
              <w:spacing w:after="0"/>
              <w:rPr>
                <w:sz w:val="20"/>
                <w:szCs w:val="20"/>
                <w:color w:val="auto"/>
              </w:rPr>
            </w:pPr>
            <w:r>
              <w:rPr>
                <w:rFonts w:ascii="Arial" w:cs="Arial" w:eastAsia="Arial" w:hAnsi="Arial"/>
                <w:sz w:val="15"/>
                <w:szCs w:val="15"/>
                <w:color w:val="auto"/>
                <w:w w:val="95"/>
              </w:rPr>
              <w:t>6.</w:t>
            </w:r>
          </w:p>
        </w:tc>
        <w:tc>
          <w:tcPr>
            <w:tcW w:w="2520" w:type="dxa"/>
            <w:vAlign w:val="bottom"/>
            <w:gridSpan w:val="2"/>
            <w:vMerge w:val="restart"/>
          </w:tcPr>
          <w:p>
            <w:pPr>
              <w:ind w:left="40"/>
              <w:spacing w:after="0"/>
              <w:rPr>
                <w:sz w:val="20"/>
                <w:szCs w:val="20"/>
                <w:color w:val="auto"/>
              </w:rPr>
            </w:pPr>
            <w:r>
              <w:rPr>
                <w:rFonts w:ascii="Arial" w:cs="Arial" w:eastAsia="Arial" w:hAnsi="Arial"/>
                <w:sz w:val="15"/>
                <w:szCs w:val="15"/>
                <w:color w:val="auto"/>
              </w:rPr>
              <w:t>Individual or Joint/Group Filing</w:t>
            </w:r>
          </w:p>
        </w:tc>
        <w:tc>
          <w:tcPr>
            <w:tcW w:w="0" w:type="dxa"/>
            <w:vAlign w:val="bottom"/>
          </w:tcPr>
          <w:p>
            <w:pPr>
              <w:spacing w:after="0"/>
              <w:rPr>
                <w:sz w:val="1"/>
                <w:szCs w:val="1"/>
                <w:color w:val="auto"/>
              </w:rPr>
            </w:pPr>
          </w:p>
        </w:tc>
      </w:tr>
      <w:tr>
        <w:trPr>
          <w:trHeight w:val="76"/>
        </w:trPr>
        <w:tc>
          <w:tcPr>
            <w:tcW w:w="1740" w:type="dxa"/>
            <w:vAlign w:val="bottom"/>
            <w:vMerge w:val="restart"/>
          </w:tcPr>
          <w:p>
            <w:pPr>
              <w:ind w:left="520"/>
              <w:spacing w:after="0"/>
              <w:rPr>
                <w:sz w:val="20"/>
                <w:szCs w:val="20"/>
                <w:color w:val="auto"/>
              </w:rPr>
            </w:pPr>
            <w:r>
              <w:rPr>
                <w:rFonts w:ascii="Arial" w:cs="Arial" w:eastAsia="Arial" w:hAnsi="Arial"/>
                <w:sz w:val="15"/>
                <w:szCs w:val="15"/>
                <w:color w:val="auto"/>
              </w:rPr>
              <w:t>Officer (give</w:t>
            </w:r>
          </w:p>
        </w:tc>
        <w:tc>
          <w:tcPr>
            <w:tcW w:w="1460" w:type="dxa"/>
            <w:vAlign w:val="bottom"/>
            <w:vMerge w:val="restart"/>
          </w:tcPr>
          <w:p>
            <w:pPr>
              <w:ind w:left="320"/>
              <w:spacing w:after="0"/>
              <w:rPr>
                <w:sz w:val="20"/>
                <w:szCs w:val="20"/>
                <w:color w:val="auto"/>
              </w:rPr>
            </w:pPr>
            <w:r>
              <w:rPr>
                <w:rFonts w:ascii="Arial" w:cs="Arial" w:eastAsia="Arial" w:hAnsi="Arial"/>
                <w:sz w:val="15"/>
                <w:szCs w:val="15"/>
                <w:color w:val="auto"/>
              </w:rPr>
              <w:t>Other (specify</w:t>
            </w:r>
          </w:p>
        </w:tc>
        <w:tc>
          <w:tcPr>
            <w:tcW w:w="200" w:type="dxa"/>
            <w:vAlign w:val="bottom"/>
            <w:vMerge w:val="continue"/>
          </w:tcPr>
          <w:p>
            <w:pPr>
              <w:spacing w:after="0"/>
              <w:rPr>
                <w:sz w:val="6"/>
                <w:szCs w:val="6"/>
                <w:color w:val="auto"/>
              </w:rPr>
            </w:pPr>
          </w:p>
        </w:tc>
        <w:tc>
          <w:tcPr>
            <w:tcW w:w="25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0"/>
        </w:trPr>
        <w:tc>
          <w:tcPr>
            <w:tcW w:w="1740" w:type="dxa"/>
            <w:vAlign w:val="bottom"/>
            <w:vMerge w:val="continue"/>
          </w:tcPr>
          <w:p>
            <w:pPr>
              <w:spacing w:after="0"/>
              <w:rPr>
                <w:sz w:val="13"/>
                <w:szCs w:val="13"/>
                <w:color w:val="auto"/>
              </w:rPr>
            </w:pPr>
          </w:p>
        </w:tc>
        <w:tc>
          <w:tcPr>
            <w:tcW w:w="1460" w:type="dxa"/>
            <w:vAlign w:val="bottom"/>
            <w:vMerge w:val="continue"/>
          </w:tcPr>
          <w:p>
            <w:pPr>
              <w:spacing w:after="0"/>
              <w:rPr>
                <w:sz w:val="13"/>
                <w:szCs w:val="13"/>
                <w:color w:val="auto"/>
              </w:rPr>
            </w:pPr>
          </w:p>
        </w:tc>
        <w:tc>
          <w:tcPr>
            <w:tcW w:w="2720" w:type="dxa"/>
            <w:vAlign w:val="bottom"/>
            <w:gridSpan w:val="3"/>
          </w:tcPr>
          <w:p>
            <w:pPr>
              <w:ind w:left="60"/>
              <w:spacing w:after="0" w:line="150" w:lineRule="exact"/>
              <w:rPr>
                <w:sz w:val="20"/>
                <w:szCs w:val="20"/>
                <w:color w:val="auto"/>
              </w:rPr>
            </w:pPr>
            <w:r>
              <w:rPr>
                <w:rFonts w:ascii="Arial" w:cs="Arial" w:eastAsia="Arial" w:hAnsi="Arial"/>
                <w:sz w:val="15"/>
                <w:szCs w:val="15"/>
                <w:color w:val="auto"/>
              </w:rPr>
              <w:t>(Check Applicable Line)</w:t>
            </w:r>
          </w:p>
        </w:tc>
        <w:tc>
          <w:tcPr>
            <w:tcW w:w="0" w:type="dxa"/>
            <w:vAlign w:val="bottom"/>
          </w:tcPr>
          <w:p>
            <w:pPr>
              <w:spacing w:after="0"/>
              <w:rPr>
                <w:sz w:val="1"/>
                <w:szCs w:val="1"/>
                <w:color w:val="auto"/>
              </w:rPr>
            </w:pPr>
          </w:p>
        </w:tc>
      </w:tr>
      <w:tr>
        <w:trPr>
          <w:trHeight w:val="180"/>
        </w:trPr>
        <w:tc>
          <w:tcPr>
            <w:tcW w:w="1740" w:type="dxa"/>
            <w:vAlign w:val="bottom"/>
          </w:tcPr>
          <w:p>
            <w:pPr>
              <w:ind w:left="520"/>
              <w:spacing w:after="0"/>
              <w:rPr>
                <w:sz w:val="20"/>
                <w:szCs w:val="20"/>
                <w:color w:val="auto"/>
              </w:rPr>
            </w:pPr>
            <w:r>
              <w:rPr>
                <w:rFonts w:ascii="Arial" w:cs="Arial" w:eastAsia="Arial" w:hAnsi="Arial"/>
                <w:sz w:val="15"/>
                <w:szCs w:val="15"/>
                <w:color w:val="auto"/>
              </w:rPr>
              <w:t>title below)</w:t>
            </w:r>
          </w:p>
        </w:tc>
        <w:tc>
          <w:tcPr>
            <w:tcW w:w="1460" w:type="dxa"/>
            <w:vAlign w:val="bottom"/>
          </w:tcPr>
          <w:p>
            <w:pPr>
              <w:ind w:left="320"/>
              <w:spacing w:after="0"/>
              <w:rPr>
                <w:sz w:val="20"/>
                <w:szCs w:val="20"/>
                <w:color w:val="auto"/>
              </w:rPr>
            </w:pPr>
            <w:r>
              <w:rPr>
                <w:rFonts w:ascii="Arial" w:cs="Arial" w:eastAsia="Arial" w:hAnsi="Arial"/>
                <w:sz w:val="15"/>
                <w:szCs w:val="15"/>
                <w:color w:val="auto"/>
              </w:rPr>
              <w:t>below)</w:t>
            </w:r>
          </w:p>
        </w:tc>
        <w:tc>
          <w:tcPr>
            <w:tcW w:w="200" w:type="dxa"/>
            <w:vAlign w:val="bottom"/>
          </w:tcPr>
          <w:p>
            <w:pPr>
              <w:spacing w:after="0"/>
              <w:rPr>
                <w:sz w:val="15"/>
                <w:szCs w:val="15"/>
                <w:color w:val="auto"/>
              </w:rPr>
            </w:pPr>
          </w:p>
        </w:tc>
        <w:tc>
          <w:tcPr>
            <w:tcW w:w="240" w:type="dxa"/>
            <w:vAlign w:val="bottom"/>
            <w:vMerge w:val="restart"/>
          </w:tcPr>
          <w:p>
            <w:pPr>
              <w:ind w:left="20"/>
              <w:spacing w:after="0" w:line="225" w:lineRule="exact"/>
              <w:rPr>
                <w:sz w:val="20"/>
                <w:szCs w:val="20"/>
                <w:color w:val="auto"/>
              </w:rPr>
            </w:pPr>
            <w:r>
              <w:rPr>
                <w:rFonts w:ascii="Arial" w:cs="Arial" w:eastAsia="Arial" w:hAnsi="Arial"/>
                <w:sz w:val="20"/>
                <w:szCs w:val="20"/>
                <w:color w:val="0000FF"/>
              </w:rPr>
              <w:t>X</w:t>
            </w:r>
          </w:p>
        </w:tc>
        <w:tc>
          <w:tcPr>
            <w:tcW w:w="2280" w:type="dxa"/>
            <w:vAlign w:val="bottom"/>
            <w:vMerge w:val="restart"/>
          </w:tcPr>
          <w:p>
            <w:pPr>
              <w:ind w:left="80"/>
              <w:spacing w:after="0"/>
              <w:rPr>
                <w:sz w:val="20"/>
                <w:szCs w:val="20"/>
                <w:color w:val="auto"/>
              </w:rPr>
            </w:pPr>
            <w:r>
              <w:rPr>
                <w:rFonts w:ascii="Arial" w:cs="Arial" w:eastAsia="Arial" w:hAnsi="Arial"/>
                <w:sz w:val="15"/>
                <w:szCs w:val="15"/>
                <w:color w:val="auto"/>
              </w:rPr>
              <w:t>Form filed by One Reporting</w:t>
            </w:r>
          </w:p>
        </w:tc>
        <w:tc>
          <w:tcPr>
            <w:tcW w:w="0" w:type="dxa"/>
            <w:vAlign w:val="bottom"/>
          </w:tcPr>
          <w:p>
            <w:pPr>
              <w:spacing w:after="0"/>
              <w:rPr>
                <w:sz w:val="1"/>
                <w:szCs w:val="1"/>
                <w:color w:val="auto"/>
              </w:rPr>
            </w:pPr>
          </w:p>
        </w:tc>
      </w:tr>
      <w:tr>
        <w:trPr>
          <w:trHeight w:val="45"/>
        </w:trPr>
        <w:tc>
          <w:tcPr>
            <w:tcW w:w="1740" w:type="dxa"/>
            <w:vAlign w:val="bottom"/>
          </w:tcPr>
          <w:p>
            <w:pPr>
              <w:spacing w:after="0"/>
              <w:rPr>
                <w:sz w:val="3"/>
                <w:szCs w:val="3"/>
                <w:color w:val="auto"/>
              </w:rPr>
            </w:pPr>
          </w:p>
        </w:tc>
        <w:tc>
          <w:tcPr>
            <w:tcW w:w="1460" w:type="dxa"/>
            <w:vAlign w:val="bottom"/>
          </w:tcPr>
          <w:p>
            <w:pPr>
              <w:spacing w:after="0"/>
              <w:rPr>
                <w:sz w:val="3"/>
                <w:szCs w:val="3"/>
                <w:color w:val="auto"/>
              </w:rPr>
            </w:pPr>
          </w:p>
        </w:tc>
        <w:tc>
          <w:tcPr>
            <w:tcW w:w="200" w:type="dxa"/>
            <w:vAlign w:val="bottom"/>
          </w:tcPr>
          <w:p>
            <w:pPr>
              <w:spacing w:after="0"/>
              <w:rPr>
                <w:sz w:val="3"/>
                <w:szCs w:val="3"/>
                <w:color w:val="auto"/>
              </w:rPr>
            </w:pPr>
          </w:p>
        </w:tc>
        <w:tc>
          <w:tcPr>
            <w:tcW w:w="240" w:type="dxa"/>
            <w:vAlign w:val="bottom"/>
            <w:vMerge w:val="continue"/>
          </w:tcPr>
          <w:p>
            <w:pPr>
              <w:spacing w:after="0"/>
              <w:rPr>
                <w:sz w:val="3"/>
                <w:szCs w:val="3"/>
                <w:color w:val="auto"/>
              </w:rPr>
            </w:pPr>
          </w:p>
        </w:tc>
        <w:tc>
          <w:tcPr>
            <w:tcW w:w="22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17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80" w:type="dxa"/>
            <w:vAlign w:val="bottom"/>
          </w:tcPr>
          <w:p>
            <w:pPr>
              <w:ind w:left="80"/>
              <w:spacing w:after="0"/>
              <w:rPr>
                <w:sz w:val="20"/>
                <w:szCs w:val="20"/>
                <w:color w:val="auto"/>
              </w:rPr>
            </w:pPr>
            <w:r>
              <w:rPr>
                <w:rFonts w:ascii="Arial" w:cs="Arial" w:eastAsia="Arial" w:hAnsi="Arial"/>
                <w:sz w:val="15"/>
                <w:szCs w:val="15"/>
                <w:color w:val="auto"/>
              </w:rPr>
              <w:t>Person</w:t>
            </w:r>
          </w:p>
        </w:tc>
        <w:tc>
          <w:tcPr>
            <w:tcW w:w="0" w:type="dxa"/>
            <w:vAlign w:val="bottom"/>
          </w:tcPr>
          <w:p>
            <w:pPr>
              <w:spacing w:after="0"/>
              <w:rPr>
                <w:sz w:val="1"/>
                <w:szCs w:val="1"/>
                <w:color w:val="auto"/>
              </w:rPr>
            </w:pPr>
          </w:p>
        </w:tc>
      </w:tr>
    </w:tbl>
    <w:p>
      <w:pPr>
        <w:spacing w:after="0" w:line="38" w:lineRule="exact"/>
        <w:rPr>
          <w:sz w:val="24"/>
          <w:szCs w:val="24"/>
          <w:color w:val="auto"/>
        </w:rPr>
      </w:pPr>
    </w:p>
    <w:p>
      <w:pPr>
        <w:ind w:left="3720"/>
        <w:spacing w:after="0"/>
        <w:rPr>
          <w:sz w:val="20"/>
          <w:szCs w:val="20"/>
          <w:color w:val="auto"/>
        </w:rPr>
      </w:pPr>
      <w:r>
        <w:rPr>
          <w:rFonts w:ascii="Arial" w:cs="Arial" w:eastAsia="Arial" w:hAnsi="Arial"/>
          <w:sz w:val="15"/>
          <w:szCs w:val="15"/>
          <w:color w:val="auto"/>
        </w:rPr>
        <w:t>Form filed by More than One</w:t>
      </w:r>
    </w:p>
    <w:p>
      <w:pPr>
        <w:ind w:left="3720"/>
        <w:spacing w:after="0"/>
        <w:rPr>
          <w:sz w:val="20"/>
          <w:szCs w:val="20"/>
          <w:color w:val="auto"/>
        </w:rPr>
      </w:pPr>
      <w:r>
        <w:rPr>
          <w:rFonts w:ascii="Arial" w:cs="Arial" w:eastAsia="Arial" w:hAnsi="Arial"/>
          <w:sz w:val="15"/>
          <w:szCs w:val="15"/>
          <w:color w:val="auto"/>
        </w:rPr>
        <w:t>Reporting Person</w:t>
      </w:r>
    </w:p>
    <w:p>
      <w:pPr>
        <w:spacing w:after="0" w:line="251"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spacing w:after="0" w:line="16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81280</wp:posOffset>
            </wp:positionV>
            <wp:extent cx="6946900" cy="10198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1019810"/>
                    </a:xfrm>
                    <a:prstGeom prst="rect">
                      <a:avLst/>
                    </a:prstGeom>
                    <a:noFill/>
                  </pic:spPr>
                </pic:pic>
              </a:graphicData>
            </a:graphic>
          </wp:anchor>
        </w:drawing>
      </w:r>
    </w:p>
    <w:p>
      <w:pPr>
        <w:spacing w:after="0" w:line="17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198"/>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56"/>
        </w:trPr>
        <w:tc>
          <w:tcPr>
            <w:tcW w:w="3420" w:type="dxa"/>
            <w:vAlign w:val="bottom"/>
            <w:tcBorders>
              <w:bottom w:val="single" w:sz="8" w:color="2C2C2C"/>
            </w:tcBorders>
          </w:tcPr>
          <w:p>
            <w:pPr>
              <w:spacing w:after="0"/>
              <w:rPr>
                <w:sz w:val="4"/>
                <w:szCs w:val="4"/>
                <w:color w:val="auto"/>
              </w:rPr>
            </w:pPr>
          </w:p>
        </w:tc>
        <w:tc>
          <w:tcPr>
            <w:tcW w:w="34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2860" w:type="dxa"/>
            <w:vAlign w:val="bottom"/>
            <w:tcBorders>
              <w:bottom w:val="single" w:sz="8" w:color="2C2C2C"/>
            </w:tcBorders>
          </w:tcPr>
          <w:p>
            <w:pPr>
              <w:spacing w:after="0"/>
              <w:rPr>
                <w:sz w:val="4"/>
                <w:szCs w:val="4"/>
                <w:color w:val="auto"/>
              </w:rPr>
            </w:pPr>
          </w:p>
        </w:tc>
      </w:tr>
    </w:tbl>
    <w:p>
      <w:pPr>
        <w:spacing w:after="0" w:line="50" w:lineRule="exact"/>
        <w:rPr>
          <w:sz w:val="24"/>
          <w:szCs w:val="24"/>
          <w:color w:val="auto"/>
        </w:rPr>
      </w:pPr>
    </w:p>
    <w:tbl>
      <w:tblPr>
        <w:tblLayout w:type="fixed"/>
        <w:tblInd w:w="0" w:type="dxa"/>
        <w:tblCellMar>
          <w:top w:w="0" w:type="dxa"/>
          <w:left w:w="0" w:type="dxa"/>
          <w:bottom w:w="0" w:type="dxa"/>
          <w:right w:w="0" w:type="dxa"/>
        </w:tblCellMar>
      </w:tblPr>
      <w:tr>
        <w:trPr>
          <w:trHeight w:val="248"/>
        </w:trPr>
        <w:tc>
          <w:tcPr>
            <w:tcW w:w="20" w:type="dxa"/>
            <w:vAlign w:val="bottom"/>
          </w:tcPr>
          <w:p>
            <w:pPr>
              <w:spacing w:after="0"/>
              <w:rPr>
                <w:sz w:val="21"/>
                <w:szCs w:val="21"/>
                <w:color w:val="auto"/>
              </w:rPr>
            </w:pPr>
          </w:p>
        </w:tc>
        <w:tc>
          <w:tcPr>
            <w:tcW w:w="4100" w:type="dxa"/>
            <w:vAlign w:val="bottom"/>
            <w:gridSpan w:val="3"/>
          </w:tcPr>
          <w:p>
            <w:pPr>
              <w:ind w:left="80"/>
              <w:spacing w:after="0"/>
              <w:rPr>
                <w:sz w:val="20"/>
                <w:szCs w:val="20"/>
                <w:color w:val="auto"/>
              </w:rPr>
            </w:pPr>
            <w:r>
              <w:rPr>
                <w:rFonts w:ascii="Arial" w:cs="Arial" w:eastAsia="Arial" w:hAnsi="Arial"/>
                <w:sz w:val="20"/>
                <w:szCs w:val="20"/>
                <w:color w:val="0000FF"/>
              </w:rPr>
              <w:t>Common Stock, par value $0.01 per share</w:t>
            </w:r>
          </w:p>
        </w:tc>
        <w:tc>
          <w:tcPr>
            <w:tcW w:w="900" w:type="dxa"/>
            <w:vAlign w:val="bottom"/>
          </w:tcPr>
          <w:p>
            <w:pPr>
              <w:spacing w:after="0"/>
              <w:rPr>
                <w:sz w:val="21"/>
                <w:szCs w:val="21"/>
                <w:color w:val="auto"/>
              </w:rPr>
            </w:pPr>
          </w:p>
        </w:tc>
        <w:tc>
          <w:tcPr>
            <w:tcW w:w="1380" w:type="dxa"/>
            <w:vAlign w:val="bottom"/>
          </w:tcPr>
          <w:p>
            <w:pPr>
              <w:ind w:left="800"/>
              <w:spacing w:after="0"/>
              <w:rPr>
                <w:sz w:val="20"/>
                <w:szCs w:val="20"/>
                <w:color w:val="auto"/>
              </w:rPr>
            </w:pPr>
            <w:r>
              <w:rPr>
                <w:rFonts w:ascii="Arial" w:cs="Arial" w:eastAsia="Arial" w:hAnsi="Arial"/>
                <w:sz w:val="20"/>
                <w:szCs w:val="20"/>
                <w:color w:val="0000FF"/>
              </w:rPr>
              <w:t>0</w:t>
            </w:r>
          </w:p>
        </w:tc>
        <w:tc>
          <w:tcPr>
            <w:tcW w:w="1180" w:type="dxa"/>
            <w:vAlign w:val="bottom"/>
            <w:gridSpan w:val="2"/>
          </w:tcPr>
          <w:p>
            <w:pPr>
              <w:ind w:left="1020"/>
              <w:spacing w:after="0"/>
              <w:rPr>
                <w:sz w:val="20"/>
                <w:szCs w:val="20"/>
                <w:color w:val="auto"/>
              </w:rPr>
            </w:pPr>
            <w:r>
              <w:rPr>
                <w:rFonts w:ascii="Arial" w:cs="Arial" w:eastAsia="Arial" w:hAnsi="Arial"/>
                <w:sz w:val="20"/>
                <w:szCs w:val="20"/>
                <w:color w:val="0000FF"/>
                <w:w w:val="96"/>
              </w:rPr>
              <w:t>D</w:t>
            </w:r>
          </w:p>
        </w:tc>
        <w:tc>
          <w:tcPr>
            <w:tcW w:w="9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7"/>
        </w:trPr>
        <w:tc>
          <w:tcPr>
            <w:tcW w:w="20" w:type="dxa"/>
            <w:vAlign w:val="bottom"/>
            <w:tcBorders>
              <w:bottom w:val="single" w:sz="8" w:color="2C2C2C"/>
            </w:tcBorders>
          </w:tcPr>
          <w:p>
            <w:pPr>
              <w:spacing w:after="0"/>
              <w:rPr>
                <w:sz w:val="9"/>
                <w:szCs w:val="9"/>
                <w:color w:val="auto"/>
              </w:rPr>
            </w:pPr>
          </w:p>
        </w:tc>
        <w:tc>
          <w:tcPr>
            <w:tcW w:w="276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4380" w:type="dxa"/>
            <w:vAlign w:val="bottom"/>
            <w:tcBorders>
              <w:bottom w:val="single" w:sz="8" w:color="2C2C2C"/>
            </w:tcBorders>
            <w:gridSpan w:val="4"/>
          </w:tcPr>
          <w:p>
            <w:pPr>
              <w:spacing w:after="0"/>
              <w:rPr>
                <w:sz w:val="9"/>
                <w:szCs w:val="9"/>
                <w:color w:val="auto"/>
              </w:rPr>
            </w:pPr>
          </w:p>
        </w:tc>
        <w:tc>
          <w:tcPr>
            <w:tcW w:w="980" w:type="dxa"/>
            <w:vAlign w:val="bottom"/>
            <w:tcBorders>
              <w:bottom w:val="single" w:sz="8" w:color="2C2C2C"/>
            </w:tcBorders>
            <w:gridSpan w:val="2"/>
          </w:tcPr>
          <w:p>
            <w:pPr>
              <w:spacing w:after="0"/>
              <w:rPr>
                <w:sz w:val="9"/>
                <w:szCs w:val="9"/>
                <w:color w:val="auto"/>
              </w:rPr>
            </w:pPr>
          </w:p>
        </w:tc>
        <w:tc>
          <w:tcPr>
            <w:tcW w:w="940" w:type="dxa"/>
            <w:vAlign w:val="bottom"/>
            <w:tcBorders>
              <w:bottom w:val="single" w:sz="8" w:color="2C2C2C"/>
            </w:tcBorders>
          </w:tcPr>
          <w:p>
            <w:pPr>
              <w:spacing w:after="0"/>
              <w:rPr>
                <w:sz w:val="9"/>
                <w:szCs w:val="9"/>
                <w:color w:val="auto"/>
              </w:rPr>
            </w:pPr>
          </w:p>
        </w:tc>
        <w:tc>
          <w:tcPr>
            <w:tcW w:w="148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360" w:type="dxa"/>
            <w:vAlign w:val="bottom"/>
            <w:tcBorders>
              <w:top w:val="single" w:sz="8" w:color="2C2C2C"/>
            </w:tcBorders>
            <w:gridSpan w:val="6"/>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572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7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2"/>
          </w:tcPr>
          <w:p>
            <w:pPr>
              <w:spacing w:after="0"/>
              <w:rPr>
                <w:sz w:val="4"/>
                <w:szCs w:val="4"/>
                <w:color w:val="auto"/>
              </w:rPr>
            </w:pPr>
          </w:p>
        </w:tc>
        <w:tc>
          <w:tcPr>
            <w:tcW w:w="25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7"/>
                <w:szCs w:val="17"/>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6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2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6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3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380" w:type="dxa"/>
            <w:vAlign w:val="bottom"/>
            <w:tcBorders>
              <w:bottom w:val="single" w:sz="8" w:color="2C2C2C"/>
            </w:tcBorders>
          </w:tcPr>
          <w:p>
            <w:pPr>
              <w:spacing w:after="0"/>
              <w:rPr>
                <w:sz w:val="7"/>
                <w:szCs w:val="7"/>
                <w:color w:val="auto"/>
              </w:rPr>
            </w:pPr>
          </w:p>
        </w:tc>
        <w:tc>
          <w:tcPr>
            <w:tcW w:w="112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2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760" w:type="dxa"/>
            <w:vAlign w:val="bottom"/>
          </w:tcPr>
          <w:p>
            <w:pPr>
              <w:spacing w:after="0"/>
              <w:rPr>
                <w:sz w:val="4"/>
                <w:szCs w:val="4"/>
                <w:color w:val="auto"/>
              </w:rPr>
            </w:pPr>
          </w:p>
        </w:tc>
        <w:tc>
          <w:tcPr>
            <w:tcW w:w="36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380" w:type="dxa"/>
            <w:vAlign w:val="bottom"/>
          </w:tcPr>
          <w:p>
            <w:pPr>
              <w:spacing w:after="0"/>
              <w:rPr>
                <w:sz w:val="4"/>
                <w:szCs w:val="4"/>
                <w:color w:val="auto"/>
              </w:rPr>
            </w:pPr>
          </w:p>
        </w:tc>
        <w:tc>
          <w:tcPr>
            <w:tcW w:w="1180" w:type="dxa"/>
            <w:vAlign w:val="bottom"/>
            <w:gridSpan w:val="2"/>
            <w:vMerge w:val="restart"/>
          </w:tcPr>
          <w:p>
            <w:pPr>
              <w:ind w:left="480"/>
              <w:spacing w:after="0"/>
              <w:rPr>
                <w:sz w:val="20"/>
                <w:szCs w:val="20"/>
                <w:color w:val="auto"/>
              </w:rPr>
            </w:pPr>
            <w:r>
              <w:rPr>
                <w:rFonts w:ascii="Arial" w:cs="Arial" w:eastAsia="Arial" w:hAnsi="Arial"/>
                <w:sz w:val="15"/>
                <w:szCs w:val="15"/>
                <w:b w:val="1"/>
                <w:bCs w:val="1"/>
                <w:color w:val="auto"/>
              </w:rPr>
              <w:t>Amount</w:t>
            </w:r>
          </w:p>
        </w:tc>
        <w:tc>
          <w:tcPr>
            <w:tcW w:w="92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48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180" w:type="dxa"/>
            <w:vAlign w:val="bottom"/>
            <w:gridSpan w:val="2"/>
            <w:vMerge w:val="continue"/>
          </w:tcPr>
          <w:p>
            <w:pPr>
              <w:spacing w:after="0"/>
              <w:rPr>
                <w:sz w:val="13"/>
                <w:szCs w:val="13"/>
                <w:color w:val="auto"/>
              </w:rPr>
            </w:pPr>
          </w:p>
        </w:tc>
        <w:tc>
          <w:tcPr>
            <w:tcW w:w="920" w:type="dxa"/>
            <w:vAlign w:val="bottom"/>
          </w:tcPr>
          <w:p>
            <w:pPr>
              <w:ind w:left="2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80" w:type="dxa"/>
            <w:vAlign w:val="bottom"/>
            <w:gridSpan w:val="2"/>
          </w:tcPr>
          <w:p>
            <w:pPr>
              <w:ind w:left="480"/>
              <w:spacing w:after="0" w:line="165" w:lineRule="exact"/>
              <w:rPr>
                <w:sz w:val="20"/>
                <w:szCs w:val="20"/>
                <w:color w:val="auto"/>
              </w:rPr>
            </w:pPr>
            <w:r>
              <w:rPr>
                <w:rFonts w:ascii="Arial" w:cs="Arial" w:eastAsia="Arial" w:hAnsi="Arial"/>
                <w:sz w:val="15"/>
                <w:szCs w:val="15"/>
                <w:b w:val="1"/>
                <w:bCs w:val="1"/>
                <w:color w:val="auto"/>
              </w:rPr>
              <w:t>or</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80" w:type="dxa"/>
            <w:vAlign w:val="bottom"/>
            <w:gridSpan w:val="2"/>
          </w:tcPr>
          <w:p>
            <w:pPr>
              <w:ind w:left="480"/>
              <w:spacing w:after="0" w:line="161" w:lineRule="exact"/>
              <w:rPr>
                <w:sz w:val="20"/>
                <w:szCs w:val="20"/>
                <w:color w:val="auto"/>
              </w:rPr>
            </w:pPr>
            <w:r>
              <w:rPr>
                <w:rFonts w:ascii="Arial" w:cs="Arial" w:eastAsia="Arial" w:hAnsi="Arial"/>
                <w:sz w:val="15"/>
                <w:szCs w:val="15"/>
                <w:b w:val="1"/>
                <w:bCs w:val="1"/>
                <w:color w:val="auto"/>
              </w:rPr>
              <w:t>Number</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380" w:type="dxa"/>
            <w:vAlign w:val="bottom"/>
          </w:tcPr>
          <w:p>
            <w:pPr>
              <w:spacing w:after="0"/>
              <w:rPr>
                <w:sz w:val="14"/>
                <w:szCs w:val="14"/>
                <w:color w:val="auto"/>
              </w:rPr>
            </w:pPr>
          </w:p>
        </w:tc>
        <w:tc>
          <w:tcPr>
            <w:tcW w:w="1180" w:type="dxa"/>
            <w:vAlign w:val="bottom"/>
            <w:gridSpan w:val="2"/>
          </w:tcPr>
          <w:p>
            <w:pPr>
              <w:ind w:left="480"/>
              <w:spacing w:after="0" w:line="165" w:lineRule="exact"/>
              <w:rPr>
                <w:sz w:val="20"/>
                <w:szCs w:val="20"/>
                <w:color w:val="auto"/>
              </w:rPr>
            </w:pPr>
            <w:r>
              <w:rPr>
                <w:rFonts w:ascii="Arial" w:cs="Arial" w:eastAsia="Arial" w:hAnsi="Arial"/>
                <w:sz w:val="15"/>
                <w:szCs w:val="15"/>
                <w:b w:val="1"/>
                <w:bCs w:val="1"/>
                <w:color w:val="auto"/>
              </w:rPr>
              <w:t>of</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38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180" w:type="dxa"/>
            <w:vAlign w:val="bottom"/>
            <w:gridSpan w:val="2"/>
          </w:tcPr>
          <w:p>
            <w:pPr>
              <w:ind w:left="480"/>
              <w:spacing w:after="0"/>
              <w:rPr>
                <w:sz w:val="20"/>
                <w:szCs w:val="20"/>
                <w:color w:val="auto"/>
              </w:rPr>
            </w:pPr>
            <w:r>
              <w:rPr>
                <w:rFonts w:ascii="Arial" w:cs="Arial" w:eastAsia="Arial" w:hAnsi="Arial"/>
                <w:sz w:val="15"/>
                <w:szCs w:val="15"/>
                <w:b w:val="1"/>
                <w:bCs w:val="1"/>
                <w:color w:val="auto"/>
              </w:rPr>
              <w:t>Shares</w:t>
            </w:r>
          </w:p>
        </w:tc>
        <w:tc>
          <w:tcPr>
            <w:tcW w:w="9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-1380490</wp:posOffset>
            </wp:positionV>
            <wp:extent cx="6946900" cy="14293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1429385"/>
                    </a:xfrm>
                    <a:prstGeom prst="rect">
                      <a:avLst/>
                    </a:prstGeom>
                    <a:noFill/>
                  </pic:spPr>
                </pic:pic>
              </a:graphicData>
            </a:graphic>
          </wp:anchor>
        </w:drawing>
      </w:r>
    </w:p>
    <w:p>
      <w:pPr>
        <w:spacing w:after="0" w:line="82"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65" w:lineRule="exact"/>
        <w:rPr>
          <w:sz w:val="24"/>
          <w:szCs w:val="24"/>
          <w:color w:val="auto"/>
        </w:rPr>
      </w:pPr>
    </w:p>
    <w:p>
      <w:pPr>
        <w:ind w:left="40" w:right="120"/>
        <w:spacing w:after="0" w:line="241" w:lineRule="auto"/>
        <w:rPr>
          <w:sz w:val="20"/>
          <w:szCs w:val="20"/>
          <w:color w:val="auto"/>
        </w:rPr>
      </w:pPr>
      <w:r>
        <w:rPr>
          <w:rFonts w:ascii="Arial" w:cs="Arial" w:eastAsia="Arial" w:hAnsi="Arial"/>
          <w:sz w:val="15"/>
          <w:szCs w:val="15"/>
          <w:color w:val="008000"/>
        </w:rPr>
        <w:t>No securities are beneficially owned. On August 6, 2020, Pfizer Inc. ("Pfizer") made available to its shareholders an information statement with respect to the distribution of shares of common stock of Upjohn Inc. ("Upjohn") to Pfizer stockholders. Upjohn previously filed with the U.S. Securities and Exchange Commission a preliminary version of the information statement as part of a registration statement on Form 10 which became effective on June 30, 2020.</w:t>
      </w:r>
    </w:p>
    <w:p>
      <w:pPr>
        <w:spacing w:after="0" w:line="67" w:lineRule="exact"/>
        <w:rPr>
          <w:sz w:val="24"/>
          <w:szCs w:val="24"/>
          <w:color w:val="auto"/>
        </w:rPr>
      </w:pPr>
    </w:p>
    <w:p>
      <w:pPr>
        <w:ind w:left="6580"/>
        <w:spacing w:after="0"/>
        <w:rPr>
          <w:sz w:val="20"/>
          <w:szCs w:val="20"/>
          <w:color w:val="auto"/>
        </w:rPr>
      </w:pPr>
      <w:r>
        <w:rPr>
          <w:rFonts w:ascii="Arial" w:cs="Arial" w:eastAsia="Arial" w:hAnsi="Arial"/>
          <w:sz w:val="20"/>
          <w:szCs w:val="20"/>
          <w:color w:val="0000FF"/>
        </w:rPr>
        <w:t>/s/ Susan E. Grant, by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-15240</wp:posOffset>
            </wp:positionV>
            <wp:extent cx="1080135" cy="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80135" cy="952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20"/>
          <w:szCs w:val="20"/>
          <w:color w:val="0000FF"/>
        </w:rPr>
        <w:t>power of atty., for Douglas 08/06/2020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-20320</wp:posOffset>
            </wp:positionV>
            <wp:extent cx="1955800" cy="95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5800" cy="952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20"/>
          <w:szCs w:val="20"/>
          <w:color w:val="0000FF"/>
        </w:rPr>
        <w:t>E. Giordano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-20320</wp:posOffset>
            </wp:positionV>
            <wp:extent cx="605155" cy="95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605155" cy="9525"/>
                    </a:xfrm>
                    <a:prstGeom prst="rect">
                      <a:avLst/>
                    </a:prstGeom>
                    <a:noFill/>
                  </pic:spPr>
                </pic:pic>
              </a:graphicData>
            </a:graphic>
          </wp:anchor>
        </w:drawing>
      </w:r>
    </w:p>
    <w:p>
      <w:pPr>
        <w:spacing w:after="0" w:line="44" w:lineRule="exact"/>
        <w:rPr>
          <w:sz w:val="24"/>
          <w:szCs w:val="24"/>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90"/>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1"/>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jc w:val="center"/>
        <w:ind w:right="739"/>
        <w:spacing w:after="0"/>
        <w:rPr>
          <w:sz w:val="20"/>
          <w:szCs w:val="20"/>
          <w:color w:val="auto"/>
        </w:rPr>
      </w:pPr>
      <w:r>
        <w:rPr>
          <w:rFonts w:ascii="Courier New" w:cs="Courier New" w:eastAsia="Courier New" w:hAnsi="Courier New"/>
          <w:sz w:val="20"/>
          <w:szCs w:val="20"/>
          <w:color w:val="auto"/>
        </w:rPr>
        <w:t>POWER OF ATTORNEY</w:t>
      </w:r>
    </w:p>
    <w:p>
      <w:pPr>
        <w:spacing w:after="0" w:line="230" w:lineRule="exact"/>
        <w:rPr>
          <w:sz w:val="20"/>
          <w:szCs w:val="20"/>
          <w:color w:val="auto"/>
        </w:rPr>
      </w:pPr>
    </w:p>
    <w:p>
      <w:pPr>
        <w:ind w:right="619"/>
        <w:spacing w:after="0" w:line="237" w:lineRule="auto"/>
        <w:rPr>
          <w:sz w:val="20"/>
          <w:szCs w:val="20"/>
          <w:color w:val="auto"/>
        </w:rPr>
      </w:pPr>
      <w:r>
        <w:rPr>
          <w:rFonts w:ascii="Courier New" w:cs="Courier New" w:eastAsia="Courier New" w:hAnsi="Courier New"/>
          <w:sz w:val="20"/>
          <w:szCs w:val="20"/>
          <w:color w:val="auto"/>
        </w:rPr>
        <w:t>The undersigned hereby constitutes and appoints each of Tara J. Gabbai, Susan E. Grant, Lori P. Hernando, Margaret M. Madden, Madelyn D. Purcell and Shehzad Siddiqui as the undersigned's true and lawful attorney-in-fact and agent, and grants each of them full power to act on behalf of the undersigned and in the undersigned's name, place and stead, in any and all capacities, for the purpose of completing and signing, on behalf of the undersigned,</w:t>
      </w:r>
    </w:p>
    <w:p>
      <w:pPr>
        <w:spacing w:after="0" w:line="233" w:lineRule="exact"/>
        <w:rPr>
          <w:sz w:val="20"/>
          <w:szCs w:val="20"/>
          <w:color w:val="auto"/>
        </w:rPr>
      </w:pPr>
    </w:p>
    <w:p>
      <w:pPr>
        <w:ind w:left="1060" w:right="839" w:hanging="475"/>
        <w:spacing w:after="0" w:line="236" w:lineRule="auto"/>
        <w:tabs>
          <w:tab w:leader="none" w:pos="1060" w:val="left"/>
        </w:tabs>
        <w:numPr>
          <w:ilvl w:val="0"/>
          <w:numId w:val="2"/>
        </w:numPr>
        <w:rPr>
          <w:rFonts w:ascii="Courier New" w:cs="Courier New" w:eastAsia="Courier New" w:hAnsi="Courier New"/>
          <w:sz w:val="20"/>
          <w:szCs w:val="20"/>
          <w:color w:val="auto"/>
        </w:rPr>
      </w:pPr>
      <w:r>
        <w:rPr>
          <w:rFonts w:ascii="Courier New" w:cs="Courier New" w:eastAsia="Courier New" w:hAnsi="Courier New"/>
          <w:sz w:val="20"/>
          <w:szCs w:val="20"/>
          <w:color w:val="auto"/>
        </w:rPr>
        <w:t>any Form 3, Form 4 or Form 5 required or permitted to be filed by the undersigned pursuant to Section 16 of the Securities Exchange Act of 1934, as amended (the "Exchange Act"), and</w:t>
      </w:r>
    </w:p>
    <w:p>
      <w:pPr>
        <w:spacing w:after="0" w:line="232" w:lineRule="exact"/>
        <w:rPr>
          <w:rFonts w:ascii="Courier New" w:cs="Courier New" w:eastAsia="Courier New" w:hAnsi="Courier New"/>
          <w:sz w:val="20"/>
          <w:szCs w:val="20"/>
          <w:color w:val="auto"/>
        </w:rPr>
      </w:pPr>
    </w:p>
    <w:p>
      <w:pPr>
        <w:ind w:left="1060" w:right="839" w:hanging="475"/>
        <w:spacing w:after="0" w:line="236" w:lineRule="auto"/>
        <w:tabs>
          <w:tab w:leader="none" w:pos="1060" w:val="left"/>
        </w:tabs>
        <w:numPr>
          <w:ilvl w:val="0"/>
          <w:numId w:val="2"/>
        </w:numPr>
        <w:rPr>
          <w:rFonts w:ascii="Courier New" w:cs="Courier New" w:eastAsia="Courier New" w:hAnsi="Courier New"/>
          <w:sz w:val="20"/>
          <w:szCs w:val="20"/>
          <w:color w:val="auto"/>
        </w:rPr>
      </w:pPr>
      <w:r>
        <w:rPr>
          <w:rFonts w:ascii="Courier New" w:cs="Courier New" w:eastAsia="Courier New" w:hAnsi="Courier New"/>
          <w:sz w:val="20"/>
          <w:szCs w:val="20"/>
          <w:color w:val="auto"/>
        </w:rPr>
        <w:t>any and all other documents, including, without limitation, Form ID, necessary or desirable to facilitate the filing by the undersigned of forms under Section 16 of the Exchange Act,</w:t>
      </w:r>
    </w:p>
    <w:p>
      <w:pPr>
        <w:spacing w:after="0" w:line="232" w:lineRule="exact"/>
        <w:rPr>
          <w:sz w:val="20"/>
          <w:szCs w:val="20"/>
          <w:color w:val="auto"/>
        </w:rPr>
      </w:pPr>
    </w:p>
    <w:p>
      <w:pPr>
        <w:ind w:right="739"/>
        <w:spacing w:after="0" w:line="237" w:lineRule="auto"/>
        <w:rPr>
          <w:sz w:val="20"/>
          <w:szCs w:val="20"/>
          <w:color w:val="auto"/>
        </w:rPr>
      </w:pPr>
      <w:r>
        <w:rPr>
          <w:rFonts w:ascii="Courier New" w:cs="Courier New" w:eastAsia="Courier New" w:hAnsi="Courier New"/>
          <w:sz w:val="20"/>
          <w:szCs w:val="20"/>
          <w:color w:val="auto"/>
        </w:rPr>
        <w:t>with regard to the undersigned's ownership of or transactions in securities of Upjohn Inc., including, without limitation, the power to complete and sign any and all amendments to such forms and documents, if any, and to file such forms and documents and amendments thereto with the Securities and Exchange Commission, and to do and perform each and every act and thing requisite or necessary to be done in connection with such forms and documents and amendments thereto, as fully and to all intents and purposes as the undersigned might or could do in person.</w:t>
      </w:r>
    </w:p>
    <w:p>
      <w:pPr>
        <w:spacing w:after="0" w:line="236" w:lineRule="exact"/>
        <w:rPr>
          <w:sz w:val="20"/>
          <w:szCs w:val="20"/>
          <w:color w:val="auto"/>
        </w:rPr>
      </w:pPr>
    </w:p>
    <w:p>
      <w:pPr>
        <w:ind w:right="619"/>
        <w:spacing w:after="0" w:line="237" w:lineRule="auto"/>
        <w:rPr>
          <w:sz w:val="20"/>
          <w:szCs w:val="20"/>
          <w:color w:val="auto"/>
        </w:rPr>
      </w:pPr>
      <w:r>
        <w:rPr>
          <w:rFonts w:ascii="Courier New" w:cs="Courier New" w:eastAsia="Courier New" w:hAnsi="Courier New"/>
          <w:sz w:val="20"/>
          <w:szCs w:val="20"/>
          <w:color w:val="auto"/>
        </w:rPr>
        <w:t>The authority of Tara J. Gabbai, Susan E. Grant, Lori P. Hernando, Margaret M. Madden, Madelyn D. Purcell and Shehzad Siddiqui under this Power of Attorney shall continue until the undersigned is no longer required to file Form 3, Form 4 or Form 5 with regard to the undersigned's ownership of or transactions in securities of Upjohn Inc., unless earlier revoked in writing. The undersigned acknowledges that Tara J. Gabbai, Susan E. Grant, Lori P. Hernando, Margaret M. Madden, Madelyn D. Purcell and Shehzad Siddiqui are not assuming any of the undersigned's responsibilities to comply with Section 16 of the Exchange Act.</w:t>
      </w:r>
    </w:p>
    <w:p>
      <w:pPr>
        <w:spacing w:after="0" w:line="231"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/s/ Douglas E. Giordano</w:t>
      </w:r>
    </w:p>
    <w:p>
      <w:pPr>
        <w:spacing w:after="0" w:line="238" w:lineRule="auto"/>
        <w:rPr>
          <w:sz w:val="20"/>
          <w:szCs w:val="20"/>
          <w:color w:val="auto"/>
        </w:rPr>
      </w:pPr>
      <w:r>
        <w:rPr>
          <w:rFonts w:ascii="Courier New" w:cs="Courier New" w:eastAsia="Courier New" w:hAnsi="Courier New"/>
          <w:sz w:val="20"/>
          <w:szCs w:val="20"/>
          <w:color w:val="auto"/>
        </w:rPr>
        <w:t>------------------------------</w:t>
      </w:r>
    </w:p>
    <w:p>
      <w:pPr>
        <w:spacing w:after="0" w:line="238" w:lineRule="auto"/>
        <w:rPr>
          <w:sz w:val="20"/>
          <w:szCs w:val="20"/>
          <w:color w:val="auto"/>
        </w:rPr>
      </w:pPr>
      <w:r>
        <w:rPr>
          <w:rFonts w:ascii="Courier New" w:cs="Courier New" w:eastAsia="Courier New" w:hAnsi="Courier New"/>
          <w:sz w:val="20"/>
          <w:szCs w:val="20"/>
          <w:color w:val="auto"/>
        </w:rPr>
        <w:t>Douglas E. Giordano</w:t>
      </w:r>
    </w:p>
    <w:sectPr>
      <w:pgSz w:w="11900" w:h="16838" w:orient="portrait"/>
      <w:cols w:equalWidth="0" w:num="1">
        <w:col w:w="9979"/>
      </w:cols>
      <w:pgMar w:left="48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0" Type="http://schemas.openxmlformats.org/officeDocument/2006/relationships/hyperlink" Target="http://www.sec.gov/cgi-bin/browse-edgar?action=getcompany&amp;CIK=0001431552" TargetMode="External"/><Relationship Id="rId11" Type="http://schemas.openxmlformats.org/officeDocument/2006/relationships/hyperlink" Target="http://www.sec.gov/cgi-bin/browse-edgar?action=getcompany&amp;CIK=000179204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2020-08-06T18:28:36Z</dcterms:created>
  <dcterms:modified xsi:type="dcterms:W3CDTF">2020-08-06T18:28:36Z</dcterms:modified>
</cp:coreProperties>
</file>