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Mauro Anthony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jc w:val="right"/>
              <w:ind w:right="427"/>
              <w:spacing w:after="0"/>
              <w:rPr>
                <w:sz w:val="20"/>
                <w:szCs w:val="20"/>
                <w:color w:val="auto"/>
              </w:rPr>
            </w:pPr>
            <w:r>
              <w:rPr>
                <w:rFonts w:ascii="Arial" w:cs="Arial" w:eastAsia="Arial" w:hAnsi="Arial"/>
                <w:sz w:val="20"/>
                <w:szCs w:val="20"/>
                <w:color w:val="0000FF"/>
              </w:rPr>
              <w:t>119,305</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jc w:val="right"/>
              <w:ind w:right="527"/>
              <w:spacing w:after="0"/>
              <w:rPr>
                <w:sz w:val="20"/>
                <w:szCs w:val="20"/>
                <w:color w:val="auto"/>
              </w:rPr>
            </w:pPr>
            <w:r>
              <w:rPr>
                <w:rFonts w:ascii="Arial" w:cs="Arial" w:eastAsia="Arial" w:hAnsi="Arial"/>
                <w:sz w:val="20"/>
                <w:szCs w:val="20"/>
                <w:color w:val="0000FF"/>
              </w:rPr>
              <w:t>5,574</w:t>
            </w:r>
          </w:p>
        </w:tc>
        <w:tc>
          <w:tcPr>
            <w:tcW w:w="880" w:type="dxa"/>
            <w:vAlign w:val="bottom"/>
            <w:gridSpan w:val="2"/>
          </w:tcPr>
          <w:p>
            <w:pPr>
              <w:ind w:left="760"/>
              <w:spacing w:after="0"/>
              <w:rPr>
                <w:sz w:val="20"/>
                <w:szCs w:val="20"/>
                <w:color w:val="auto"/>
              </w:rPr>
            </w:pPr>
            <w:r>
              <w:rPr>
                <w:rFonts w:ascii="Arial" w:cs="Arial" w:eastAsia="Arial" w:hAnsi="Arial"/>
                <w:sz w:val="20"/>
                <w:szCs w:val="20"/>
                <w:color w:val="0000FF"/>
              </w:rPr>
              <w:t>I</w:t>
            </w:r>
          </w:p>
        </w:tc>
        <w:tc>
          <w:tcPr>
            <w:tcW w:w="1880" w:type="dxa"/>
            <w:vAlign w:val="bottom"/>
            <w:gridSpan w:val="2"/>
          </w:tcPr>
          <w:p>
            <w:pPr>
              <w:ind w:left="580"/>
              <w:spacing w:after="0"/>
              <w:rPr>
                <w:sz w:val="20"/>
                <w:szCs w:val="20"/>
                <w:color w:val="auto"/>
              </w:rPr>
            </w:pPr>
            <w:r>
              <w:rPr>
                <w:rFonts w:ascii="Arial" w:cs="Arial" w:eastAsia="Arial" w:hAnsi="Arial"/>
                <w:sz w:val="20"/>
                <w:szCs w:val="20"/>
                <w:color w:val="0000FF"/>
                <w:w w:val="97"/>
              </w:rPr>
              <w:t>By 401(k) Plan</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02/22/2022</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8"/>
              <w:spacing w:after="0"/>
              <w:rPr>
                <w:sz w:val="20"/>
                <w:szCs w:val="20"/>
                <w:color w:val="auto"/>
              </w:rPr>
            </w:pPr>
            <w:r>
              <w:rPr>
                <w:rFonts w:ascii="Arial" w:cs="Arial" w:eastAsia="Arial" w:hAnsi="Arial"/>
                <w:sz w:val="20"/>
                <w:szCs w:val="20"/>
                <w:color w:val="0000FF"/>
                <w:w w:val="87"/>
              </w:rPr>
              <w:t>4,266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23.44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03/06/2023</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8"/>
              <w:spacing w:after="0"/>
              <w:rPr>
                <w:sz w:val="20"/>
                <w:szCs w:val="20"/>
                <w:color w:val="auto"/>
              </w:rPr>
            </w:pPr>
            <w:r>
              <w:rPr>
                <w:rFonts w:ascii="Arial" w:cs="Arial" w:eastAsia="Arial" w:hAnsi="Arial"/>
                <w:sz w:val="20"/>
                <w:szCs w:val="20"/>
                <w:color w:val="0000FF"/>
                <w:w w:val="87"/>
              </w:rPr>
              <w:t>3,236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30.9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03/05/2024</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8"/>
              <w:spacing w:after="0"/>
              <w:rPr>
                <w:sz w:val="20"/>
                <w:szCs w:val="20"/>
                <w:color w:val="auto"/>
              </w:rPr>
            </w:pPr>
            <w:r>
              <w:rPr>
                <w:rFonts w:ascii="Arial" w:cs="Arial" w:eastAsia="Arial" w:hAnsi="Arial"/>
                <w:sz w:val="20"/>
                <w:szCs w:val="20"/>
                <w:color w:val="0000FF"/>
                <w:w w:val="88"/>
              </w:rPr>
              <w:t>12,009</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55.84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11/17/2025</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8"/>
              <w:spacing w:after="0"/>
              <w:rPr>
                <w:sz w:val="20"/>
                <w:szCs w:val="20"/>
                <w:color w:val="auto"/>
              </w:rPr>
            </w:pPr>
            <w:r>
              <w:rPr>
                <w:rFonts w:ascii="Arial" w:cs="Arial" w:eastAsia="Arial" w:hAnsi="Arial"/>
                <w:sz w:val="20"/>
                <w:szCs w:val="20"/>
                <w:color w:val="0000FF"/>
                <w:w w:val="88"/>
              </w:rPr>
              <w:t>16,265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50.66</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(5)</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02/17/2026</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8"/>
              <w:spacing w:after="0"/>
              <w:rPr>
                <w:sz w:val="20"/>
                <w:szCs w:val="20"/>
                <w:color w:val="auto"/>
              </w:rPr>
            </w:pPr>
            <w:r>
              <w:rPr>
                <w:rFonts w:ascii="Arial" w:cs="Arial" w:eastAsia="Arial" w:hAnsi="Arial"/>
                <w:sz w:val="20"/>
                <w:szCs w:val="20"/>
                <w:color w:val="0000FF"/>
                <w:w w:val="88"/>
              </w:rPr>
              <w:t>27,314</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46.27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(6)</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03/03/2027</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8"/>
              <w:spacing w:after="0"/>
              <w:rPr>
                <w:sz w:val="20"/>
                <w:szCs w:val="20"/>
                <w:color w:val="auto"/>
              </w:rPr>
            </w:pPr>
            <w:r>
              <w:rPr>
                <w:rFonts w:ascii="Arial" w:cs="Arial" w:eastAsia="Arial" w:hAnsi="Arial"/>
                <w:sz w:val="20"/>
                <w:szCs w:val="20"/>
                <w:color w:val="0000FF"/>
                <w:w w:val="88"/>
              </w:rPr>
              <w:t>29,275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45.18</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(7)</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03/02/2028</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8"/>
              <w:spacing w:after="0"/>
              <w:rPr>
                <w:sz w:val="20"/>
                <w:szCs w:val="20"/>
                <w:color w:val="auto"/>
              </w:rPr>
            </w:pPr>
            <w:r>
              <w:rPr>
                <w:rFonts w:ascii="Arial" w:cs="Arial" w:eastAsia="Arial" w:hAnsi="Arial"/>
                <w:sz w:val="20"/>
                <w:szCs w:val="20"/>
                <w:color w:val="0000FF"/>
                <w:w w:val="88"/>
              </w:rPr>
              <w:t>29,833</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40.97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Arial" w:cs="Arial" w:eastAsia="Arial" w:hAnsi="Arial"/>
                <w:sz w:val="13"/>
                <w:szCs w:val="13"/>
                <w:color w:val="008000"/>
                <w:w w:val="87"/>
              </w:rPr>
              <w:t>(8)</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28"/>
              <w:spacing w:after="0"/>
              <w:rPr>
                <w:sz w:val="20"/>
                <w:szCs w:val="20"/>
                <w:color w:val="auto"/>
              </w:rPr>
            </w:pPr>
            <w:r>
              <w:rPr>
                <w:rFonts w:ascii="Arial" w:cs="Arial" w:eastAsia="Arial" w:hAnsi="Arial"/>
                <w:sz w:val="20"/>
                <w:szCs w:val="20"/>
                <w:color w:val="0000FF"/>
                <w:w w:val="87"/>
              </w:rPr>
              <w:t>6,102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Arial" w:cs="Arial" w:eastAsia="Arial" w:hAnsi="Arial"/>
                <w:sz w:val="13"/>
                <w:szCs w:val="13"/>
                <w:color w:val="008000"/>
                <w:w w:val="87"/>
              </w:rPr>
              <w:t>(9)</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8"/>
              <w:spacing w:after="0"/>
              <w:rPr>
                <w:sz w:val="20"/>
                <w:szCs w:val="20"/>
                <w:color w:val="auto"/>
              </w:rPr>
            </w:pPr>
            <w:r>
              <w:rPr>
                <w:rFonts w:ascii="Arial" w:cs="Arial" w:eastAsia="Arial" w:hAnsi="Arial"/>
                <w:sz w:val="20"/>
                <w:szCs w:val="20"/>
                <w:color w:val="0000FF"/>
                <w:w w:val="88"/>
              </w:rPr>
              <w:t>30,511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94"/>
              </w:rPr>
              <w:t>(10)</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03/01/2029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8"/>
              <w:spacing w:after="0"/>
              <w:rPr>
                <w:sz w:val="20"/>
                <w:szCs w:val="20"/>
                <w:color w:val="auto"/>
              </w:rPr>
            </w:pPr>
            <w:r>
              <w:rPr>
                <w:rFonts w:ascii="Arial" w:cs="Arial" w:eastAsia="Arial" w:hAnsi="Arial"/>
                <w:sz w:val="20"/>
                <w:szCs w:val="20"/>
                <w:color w:val="0000FF"/>
                <w:w w:val="88"/>
              </w:rPr>
              <w:t>27,851</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27.45</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35"/>
              <w:spacing w:after="0"/>
              <w:rPr>
                <w:sz w:val="20"/>
                <w:szCs w:val="20"/>
                <w:color w:val="auto"/>
              </w:rPr>
            </w:pPr>
            <w:r>
              <w:rPr>
                <w:rFonts w:ascii="Arial" w:cs="Arial" w:eastAsia="Arial" w:hAnsi="Arial"/>
                <w:sz w:val="13"/>
                <w:szCs w:val="13"/>
                <w:color w:val="008000"/>
                <w:w w:val="86"/>
              </w:rPr>
              <w:t>(11)</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8"/>
              <w:spacing w:after="0"/>
              <w:rPr>
                <w:sz w:val="20"/>
                <w:szCs w:val="20"/>
                <w:color w:val="auto"/>
              </w:rPr>
            </w:pPr>
            <w:r>
              <w:rPr>
                <w:rFonts w:ascii="Arial" w:cs="Arial" w:eastAsia="Arial" w:hAnsi="Arial"/>
                <w:sz w:val="20"/>
                <w:szCs w:val="20"/>
                <w:color w:val="0000FF"/>
                <w:w w:val="88"/>
              </w:rPr>
              <w:t>31,087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Arial" w:cs="Arial" w:eastAsia="Arial" w:hAnsi="Arial"/>
                <w:sz w:val="13"/>
                <w:szCs w:val="13"/>
                <w:color w:val="008000"/>
                <w:w w:val="94"/>
              </w:rPr>
              <w:t>(12)</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8"/>
              <w:spacing w:after="0"/>
              <w:rPr>
                <w:sz w:val="20"/>
                <w:szCs w:val="20"/>
                <w:color w:val="auto"/>
              </w:rPr>
            </w:pPr>
            <w:r>
              <w:rPr>
                <w:rFonts w:ascii="Arial" w:cs="Arial" w:eastAsia="Arial" w:hAnsi="Arial"/>
                <w:sz w:val="20"/>
                <w:szCs w:val="20"/>
                <w:color w:val="0000FF"/>
                <w:w w:val="88"/>
              </w:rPr>
              <w:t>58,288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-5612130</wp:posOffset>
            </wp:positionV>
            <wp:extent cx="6946900" cy="570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70801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315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3158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 Right to</w:t>
            </w:r>
          </w:p>
        </w:tc>
        <w:tc>
          <w:tcPr>
            <w:tcW w:w="980" w:type="dxa"/>
            <w:vAlign w:val="bottom"/>
            <w:vMerge w:val="restart"/>
          </w:tcPr>
          <w:p>
            <w:pPr>
              <w:ind w:left="380"/>
              <w:spacing w:after="0"/>
              <w:rPr>
                <w:sz w:val="20"/>
                <w:szCs w:val="20"/>
                <w:color w:val="auto"/>
              </w:rPr>
            </w:pPr>
            <w:r>
              <w:rPr>
                <w:rFonts w:ascii="Arial" w:cs="Arial" w:eastAsia="Arial" w:hAnsi="Arial"/>
                <w:sz w:val="13"/>
                <w:szCs w:val="13"/>
                <w:color w:val="008000"/>
              </w:rPr>
              <w:t>(13)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03/02/2030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39,361</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17.48</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ind w:left="380"/>
              <w:spacing w:after="0"/>
              <w:rPr>
                <w:sz w:val="20"/>
                <w:szCs w:val="20"/>
                <w:color w:val="auto"/>
              </w:rPr>
            </w:pPr>
            <w:r>
              <w:rPr>
                <w:rFonts w:ascii="Arial" w:cs="Arial" w:eastAsia="Arial" w:hAnsi="Arial"/>
                <w:sz w:val="13"/>
                <w:szCs w:val="13"/>
                <w:color w:val="008000"/>
              </w:rPr>
              <w:t>(14)</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(14)</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73,227</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ind w:left="380"/>
              <w:spacing w:after="0"/>
              <w:rPr>
                <w:sz w:val="20"/>
                <w:szCs w:val="20"/>
                <w:color w:val="auto"/>
              </w:rPr>
            </w:pPr>
            <w:r>
              <w:rPr>
                <w:rFonts w:ascii="Arial" w:cs="Arial" w:eastAsia="Arial" w:hAnsi="Arial"/>
                <w:sz w:val="13"/>
                <w:szCs w:val="13"/>
                <w:color w:val="008000"/>
              </w:rPr>
              <w:t>(15)</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91,534</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-1047115</wp:posOffset>
            </wp:positionV>
            <wp:extent cx="6927850" cy="895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27850" cy="895985"/>
                    </a:xfrm>
                    <a:prstGeom prst="rect">
                      <a:avLst/>
                    </a:prstGeom>
                    <a:noFill/>
                  </pic:spPr>
                </pic:pic>
              </a:graphicData>
            </a:graphic>
          </wp:anchor>
        </w:drawing>
      </w:r>
    </w:p>
    <w:p>
      <w:pPr>
        <w:spacing w:after="0" w:line="15" w:lineRule="exact"/>
        <w:rPr>
          <w:sz w:val="20"/>
          <w:szCs w:val="20"/>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February 22, 2015.</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6, 2016.</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5, 2017.</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4, 2018.</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February 17,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3,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9,945 of these options vested on March 2, 2019, 9,944 vested on March 2, 2020 and 9,944 will vest on March 2,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restricted stock unit (RSU) represents the right to receive one share of common stock of Viatris Inc. ("Viatris"). These RSUs will vest on March 2,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represents the right to receive one share of common stock of Viatris Inc. These RSUs will vest in full on March 2, 2021.</w:t>
      </w:r>
    </w:p>
    <w:p>
      <w:pPr>
        <w:spacing w:after="0" w:line="52" w:lineRule="exact"/>
        <w:rPr>
          <w:rFonts w:ascii="Arial" w:cs="Arial" w:eastAsia="Arial" w:hAnsi="Arial"/>
          <w:sz w:val="15"/>
          <w:szCs w:val="15"/>
          <w:color w:val="008000"/>
        </w:rPr>
      </w:pPr>
    </w:p>
    <w:p>
      <w:pPr>
        <w:ind w:left="280" w:hanging="235"/>
        <w:spacing w:after="0"/>
        <w:tabs>
          <w:tab w:leader="none" w:pos="2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9,284 of these options vested on March 2, 2020, 9,283 will vest on March 2, 2021 and 9,284 will vest on March 2, 2022.</w:t>
      </w:r>
    </w:p>
    <w:p>
      <w:pPr>
        <w:spacing w:after="0" w:line="52" w:lineRule="exact"/>
        <w:rPr>
          <w:rFonts w:ascii="Arial" w:cs="Arial" w:eastAsia="Arial" w:hAnsi="Arial"/>
          <w:sz w:val="15"/>
          <w:szCs w:val="15"/>
          <w:color w:val="008000"/>
        </w:rPr>
      </w:pPr>
    </w:p>
    <w:p>
      <w:pPr>
        <w:ind w:left="260" w:hanging="215"/>
        <w:spacing w:after="0"/>
        <w:tabs>
          <w:tab w:leader="none" w:pos="26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RSU represents the right to receive one share of common stock of Viatris. 15,543 of the RSUs will vest on March 2, 2021 and 15,544 will vest on March 2, 2022.</w:t>
      </w:r>
    </w:p>
    <w:p>
      <w:pPr>
        <w:spacing w:after="0" w:line="64" w:lineRule="exact"/>
        <w:rPr>
          <w:rFonts w:ascii="Arial" w:cs="Arial" w:eastAsia="Arial" w:hAnsi="Arial"/>
          <w:sz w:val="14"/>
          <w:szCs w:val="14"/>
          <w:color w:val="008000"/>
        </w:rPr>
      </w:pPr>
    </w:p>
    <w:p>
      <w:pPr>
        <w:ind w:left="280" w:hanging="235"/>
        <w:spacing w:after="0"/>
        <w:tabs>
          <w:tab w:leader="none" w:pos="2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represents the right to receive one share of common stock of Viatris. These RSUs will vest in full on March 2, 2022.</w:t>
      </w:r>
    </w:p>
    <w:p>
      <w:pPr>
        <w:spacing w:after="0" w:line="52" w:lineRule="exact"/>
        <w:rPr>
          <w:rFonts w:ascii="Arial" w:cs="Arial" w:eastAsia="Arial" w:hAnsi="Arial"/>
          <w:sz w:val="15"/>
          <w:szCs w:val="15"/>
          <w:color w:val="008000"/>
        </w:rPr>
      </w:pPr>
    </w:p>
    <w:p>
      <w:pPr>
        <w:ind w:left="280" w:hanging="235"/>
        <w:spacing w:after="0"/>
        <w:tabs>
          <w:tab w:leader="none" w:pos="2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13,121 of these options will vest on March 2, 2021 and 13,120 will vest on each of March 2, 2022 and March 2, 2023.</w:t>
      </w:r>
    </w:p>
    <w:p>
      <w:pPr>
        <w:spacing w:after="0" w:line="52" w:lineRule="exact"/>
        <w:rPr>
          <w:rFonts w:ascii="Arial" w:cs="Arial" w:eastAsia="Arial" w:hAnsi="Arial"/>
          <w:sz w:val="15"/>
          <w:szCs w:val="15"/>
          <w:color w:val="008000"/>
        </w:rPr>
      </w:pPr>
    </w:p>
    <w:p>
      <w:pPr>
        <w:ind w:left="280" w:hanging="235"/>
        <w:spacing w:after="0"/>
        <w:tabs>
          <w:tab w:leader="none" w:pos="2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RSU represents the right to receive one share of common stock of Viatris. These RSUs will vest in three equal annual installments beginning on March 2, 2021.</w:t>
      </w:r>
    </w:p>
    <w:p>
      <w:pPr>
        <w:spacing w:after="0" w:line="64" w:lineRule="exact"/>
        <w:rPr>
          <w:rFonts w:ascii="Arial" w:cs="Arial" w:eastAsia="Arial" w:hAnsi="Arial"/>
          <w:sz w:val="14"/>
          <w:szCs w:val="14"/>
          <w:color w:val="008000"/>
        </w:rPr>
      </w:pPr>
    </w:p>
    <w:p>
      <w:pPr>
        <w:ind w:left="280" w:hanging="235"/>
        <w:spacing w:after="0"/>
        <w:tabs>
          <w:tab w:leader="none" w:pos="2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represents the right to receive one share of common stock of Viatris. These RSUs will vest in full on March 2, 2023.</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008000"/>
        </w:rPr>
        <w:t>President, Developed Markets Exhibit 24 - Power of Attorney</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1"/>
              </w:rPr>
              <w:t>/s/ Kevin Macikowski, by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4" w:right="47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The undersigned hereby appoints each of Brian S. Roman, Thomas D. Salus and Kevin D. Macikowski, or any of them signing singly, and with full power of substitution, the undersigned's true and lawful attorney-in-fact to:</w:t>
      </w:r>
    </w:p>
    <w:p>
      <w:pPr>
        <w:spacing w:after="0" w:line="232" w:lineRule="exact"/>
        <w:rPr>
          <w:sz w:val="20"/>
          <w:szCs w:val="20"/>
          <w:color w:val="auto"/>
        </w:rPr>
      </w:pPr>
    </w:p>
    <w:p>
      <w:pPr>
        <w:ind w:left="1180" w:right="61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36" w:lineRule="exact"/>
        <w:rPr>
          <w:rFonts w:ascii="Courier New" w:cs="Courier New" w:eastAsia="Courier New" w:hAnsi="Courier New"/>
          <w:sz w:val="20"/>
          <w:szCs w:val="20"/>
          <w:color w:val="auto"/>
        </w:rPr>
      </w:pPr>
    </w:p>
    <w:p>
      <w:pPr>
        <w:ind w:left="1180" w:right="73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34" w:lineRule="exact"/>
        <w:rPr>
          <w:rFonts w:ascii="Courier New" w:cs="Courier New" w:eastAsia="Courier New" w:hAnsi="Courier New"/>
          <w:sz w:val="20"/>
          <w:szCs w:val="20"/>
          <w:color w:val="auto"/>
        </w:rPr>
      </w:pPr>
    </w:p>
    <w:p>
      <w:pPr>
        <w:ind w:left="1180" w:right="83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180" w:right="83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4"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March, 2021.</w:t>
      </w:r>
    </w:p>
    <w:p>
      <w:pPr>
        <w:spacing w:after="0" w:line="224"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Anthony Mauro</w:t>
      </w:r>
    </w:p>
    <w:p>
      <w:pPr>
        <w:ind w:left="4100"/>
        <w:spacing w:after="0" w:line="238" w:lineRule="auto"/>
        <w:rPr>
          <w:sz w:val="20"/>
          <w:szCs w:val="20"/>
          <w:color w:val="auto"/>
        </w:rPr>
      </w:pPr>
      <w:r>
        <w:rPr>
          <w:rFonts w:ascii="Courier New" w:cs="Courier New" w:eastAsia="Courier New" w:hAnsi="Courier New"/>
          <w:sz w:val="20"/>
          <w:szCs w:val="20"/>
          <w:color w:val="auto"/>
        </w:rPr>
        <w:t>--------------------------------</w:t>
      </w:r>
    </w:p>
    <w:p>
      <w:pPr>
        <w:jc w:val="center"/>
        <w:ind w:left="88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jc w:val="center"/>
        <w:ind w:left="880"/>
        <w:spacing w:after="0"/>
        <w:rPr>
          <w:sz w:val="20"/>
          <w:szCs w:val="20"/>
          <w:color w:val="auto"/>
        </w:rPr>
      </w:pPr>
      <w:r>
        <w:rPr>
          <w:rFonts w:ascii="Courier New" w:cs="Courier New" w:eastAsia="Courier New" w:hAnsi="Courier New"/>
          <w:sz w:val="20"/>
          <w:szCs w:val="20"/>
          <w:color w:val="auto"/>
        </w:rPr>
        <w:t>Anthony Mauro</w:t>
      </w:r>
    </w:p>
    <w:p>
      <w:pPr>
        <w:ind w:left="4100"/>
        <w:spacing w:after="0" w:line="238" w:lineRule="auto"/>
        <w:rPr>
          <w:sz w:val="20"/>
          <w:szCs w:val="20"/>
          <w:color w:val="auto"/>
        </w:rPr>
      </w:pPr>
      <w:r>
        <w:rPr>
          <w:rFonts w:ascii="Courier New" w:cs="Courier New" w:eastAsia="Courier New" w:hAnsi="Courier New"/>
          <w:sz w:val="20"/>
          <w:szCs w:val="20"/>
          <w:color w:val="auto"/>
        </w:rPr>
        <w:t>--------------------------------</w:t>
      </w:r>
    </w:p>
    <w:p>
      <w:pPr>
        <w:ind w:left="526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3427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2021-03-04T17:32:10Z</dcterms:created>
  <dcterms:modified xsi:type="dcterms:W3CDTF">2021-03-04T17:32:10Z</dcterms:modified>
</cp:coreProperties>
</file>