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48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48322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HIGGINS MELINA E</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w w:val="99"/>
              </w:rPr>
              <w:t>101,351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3"/>
              <w:spacing w:after="0"/>
              <w:rPr>
                <w:sz w:val="20"/>
                <w:szCs w:val="20"/>
                <w:color w:val="auto"/>
              </w:rPr>
            </w:pPr>
            <w:r>
              <w:rPr>
                <w:rFonts w:ascii="Times New Roman" w:cs="Times New Roman" w:eastAsia="Times New Roman" w:hAnsi="Times New Roman"/>
                <w:sz w:val="16"/>
                <w:szCs w:val="16"/>
                <w:color w:val="0000FF"/>
                <w:w w:val="99"/>
              </w:rPr>
              <w:t>102,236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6"/>
                <w:szCs w:val="16"/>
                <w:color w:val="0000FF"/>
                <w:w w:val="99"/>
              </w:rPr>
              <w:t>74,000</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2304"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2024-03-05T19:19:38Z</dcterms:created>
  <dcterms:modified xsi:type="dcterms:W3CDTF">2024-03-05T19:19:38Z</dcterms:modified>
</cp:coreProperties>
</file>