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REGISTRATION WITHDRAWAL</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Upjohn Inc.</w:t>
      </w:r>
    </w:p>
    <w:p>
      <w:pPr>
        <w:spacing w:after="0" w:line="2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235 East 42nd Street</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New York, New York 10017</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December 20,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00"/>
          </w:cols>
          <w:pgMar w:left="440" w:top="229" w:right="559" w:bottom="1440" w:gutter="0" w:footer="0" w:header="0"/>
        </w:sectPr>
      </w:pPr>
    </w:p>
    <w:p>
      <w:pPr>
        <w:spacing w:after="0" w:line="23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Franklin Wyman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Kevin W. Vaughn</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7"/>
          <w:szCs w:val="17"/>
          <w:color w:val="auto"/>
        </w:rPr>
        <w:t>Joseph McCann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Celeste Murphy</w:t>
      </w:r>
    </w:p>
    <w:p>
      <w:pPr>
        <w:spacing w:after="0" w:line="200" w:lineRule="exact"/>
        <w:rPr>
          <w:sz w:val="24"/>
          <w:szCs w:val="24"/>
          <w:color w:val="auto"/>
        </w:rPr>
      </w:pPr>
    </w:p>
    <w:p>
      <w:pPr>
        <w:sectPr>
          <w:pgSz w:w="11900" w:h="16838" w:orient="portrait"/>
          <w:cols w:equalWidth="0" w:num="2">
            <w:col w:w="1160" w:space="580"/>
            <w:col w:w="9160"/>
          </w:cols>
          <w:pgMar w:left="440" w:top="229" w:right="559" w:bottom="1440" w:gutter="0" w:footer="0" w:header="0"/>
          <w:type w:val="continuous"/>
        </w:sectPr>
      </w:pPr>
    </w:p>
    <w:p>
      <w:pPr>
        <w:spacing w:after="0" w:line="155"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Upjohn Inc.</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Withdrawal of Registration Statement on Form 10</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Filed October 25, 2019 and amended on December 13, 2019</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File No. 000-56114</w:t>
      </w:r>
    </w:p>
    <w:p>
      <w:pPr>
        <w:spacing w:after="0" w:line="200" w:lineRule="exact"/>
        <w:rPr>
          <w:sz w:val="24"/>
          <w:szCs w:val="24"/>
          <w:color w:val="auto"/>
        </w:rPr>
      </w:pPr>
    </w:p>
    <w:p>
      <w:pPr>
        <w:sectPr>
          <w:pgSz w:w="11900" w:h="16838" w:orient="portrait"/>
          <w:cols w:equalWidth="0" w:num="2">
            <w:col w:w="1020" w:space="720"/>
            <w:col w:w="9160"/>
          </w:cols>
          <w:pgMar w:left="440" w:top="229" w:right="559" w:bottom="1440" w:gutter="0" w:footer="0" w:header="0"/>
          <w:type w:val="continuous"/>
        </w:sect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41"/>
        <w:spacing w:after="0" w:line="272" w:lineRule="auto"/>
        <w:rPr>
          <w:sz w:val="20"/>
          <w:szCs w:val="20"/>
          <w:color w:val="auto"/>
        </w:rPr>
      </w:pPr>
      <w:r>
        <w:rPr>
          <w:rFonts w:ascii="Arial" w:cs="Arial" w:eastAsia="Arial" w:hAnsi="Arial"/>
          <w:sz w:val="17"/>
          <w:szCs w:val="17"/>
          <w:color w:val="auto"/>
        </w:rPr>
        <w:t>On behalf of Upjohn Inc. (the “</w:t>
      </w:r>
      <w:r>
        <w:rPr>
          <w:rFonts w:ascii="Arial" w:cs="Arial" w:eastAsia="Arial" w:hAnsi="Arial"/>
          <w:sz w:val="17"/>
          <w:szCs w:val="17"/>
          <w:u w:val="single" w:color="auto"/>
          <w:color w:val="auto"/>
        </w:rPr>
        <w:t>Company</w:t>
      </w:r>
      <w:r>
        <w:rPr>
          <w:rFonts w:ascii="Arial" w:cs="Arial" w:eastAsia="Arial" w:hAnsi="Arial"/>
          <w:sz w:val="17"/>
          <w:szCs w:val="17"/>
          <w:color w:val="auto"/>
        </w:rPr>
        <w:t>”), we hereby request that the Registration Statement on Form 10-12G, together with all exhibits thereto (File No. 000-56114), originally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October 25, 2019, and subsequently amended on December 13, 2019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 withdrawn effective immediately. If not withdrawn, the Registration Statement would automatically become effective on December 24, 2019, pursuant to Section 12(g)(1) of the Securities Exchange Act of 1934, as amended. Following the withdrawal, the Company intends to file a new Registration Statement on Form 10-12G (the “</w:t>
      </w:r>
      <w:r>
        <w:rPr>
          <w:rFonts w:ascii="Arial" w:cs="Arial" w:eastAsia="Arial" w:hAnsi="Arial"/>
          <w:sz w:val="17"/>
          <w:szCs w:val="17"/>
          <w:u w:val="single" w:color="auto"/>
          <w:color w:val="auto"/>
        </w:rPr>
        <w:t>Replacement 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with the Commission. The Replacement Registration Statement will address any further comments that may be received from the staff of the Commission, but is otherwise expected to be identical to the Registration Statement.</w:t>
      </w:r>
    </w:p>
    <w:p>
      <w:pPr>
        <w:spacing w:after="0" w:line="178" w:lineRule="exact"/>
        <w:rPr>
          <w:sz w:val="24"/>
          <w:szCs w:val="24"/>
          <w:color w:val="auto"/>
        </w:rPr>
      </w:pPr>
    </w:p>
    <w:p>
      <w:pPr>
        <w:ind w:right="40" w:firstLine="441"/>
        <w:spacing w:after="0" w:line="264" w:lineRule="auto"/>
        <w:rPr>
          <w:sz w:val="20"/>
          <w:szCs w:val="20"/>
          <w:color w:val="auto"/>
        </w:rPr>
      </w:pPr>
      <w:r>
        <w:rPr>
          <w:rFonts w:ascii="Arial" w:cs="Arial" w:eastAsia="Arial" w:hAnsi="Arial"/>
          <w:sz w:val="18"/>
          <w:szCs w:val="18"/>
          <w:color w:val="auto"/>
        </w:rPr>
        <w:t>Accordingly, we request that the Commission issue an order granting the withdrawal of the Registration Statement effective as of the date hereof or at the earliest practicable date hereafter. Please provide a copy of such order to David K. Lam at dklam@wlrk.com or Gordon S. Moodie at gsmoodie@wlrk.com.</w:t>
      </w:r>
    </w:p>
    <w:p>
      <w:pPr>
        <w:sectPr>
          <w:pgSz w:w="11900" w:h="16838" w:orient="portrait"/>
          <w:cols w:equalWidth="0" w:num="1">
            <w:col w:w="10900"/>
          </w:cols>
          <w:pgMar w:left="440" w:top="229" w:right="559" w:bottom="1440" w:gutter="0" w:footer="0" w:header="0"/>
          <w:type w:val="continuous"/>
        </w:sectPr>
      </w:pPr>
    </w:p>
    <w:bookmarkStart w:id="1" w:name="page2"/>
    <w:bookmarkEnd w:id="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Should you have any questions regarding this request for withdrawal, please do not hesitate to contact David K. Lam at (212) 403-1394 or dklam@wlrk.com or Gordon S. Moodie at (212) 403-1180 or gsmoodie@wlrk.com.</w:t>
      </w:r>
    </w:p>
    <w:p>
      <w:pPr>
        <w:spacing w:after="0" w:line="38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-10160</wp:posOffset>
            </wp:positionV>
            <wp:extent cx="20859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Michael Goettler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Upjohn Inc.</w:t>
      </w:r>
    </w:p>
    <w:p>
      <w:pPr>
        <w:spacing w:after="0" w:line="238" w:lineRule="exact"/>
        <w:rPr>
          <w:sz w:val="20"/>
          <w:szCs w:val="20"/>
          <w:color w:val="auto"/>
        </w:rPr>
      </w:pPr>
    </w:p>
    <w:p>
      <w:pPr>
        <w:jc w:val="both"/>
        <w:ind w:left="560" w:right="7940" w:hanging="556"/>
        <w:spacing w:after="0" w:line="291" w:lineRule="auto"/>
        <w:tabs>
          <w:tab w:leader="none" w:pos="549" w:val="left"/>
        </w:tabs>
        <w:numPr>
          <w:ilvl w:val="0"/>
          <w:numId w:val="1"/>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ind w:left="560" w:right="6020"/>
        <w:spacing w:after="0" w:line="323" w:lineRule="auto"/>
        <w:rPr>
          <w:rFonts w:ascii="Arial" w:cs="Arial" w:eastAsia="Arial" w:hAnsi="Arial"/>
          <w:sz w:val="16"/>
          <w:szCs w:val="16"/>
          <w:color w:val="auto"/>
        </w:rPr>
      </w:pPr>
      <w:r>
        <w:rPr>
          <w:rFonts w:ascii="Arial" w:cs="Arial" w:eastAsia="Arial" w:hAnsi="Arial"/>
          <w:sz w:val="16"/>
          <w:szCs w:val="16"/>
          <w:color w:val="auto"/>
        </w:rPr>
        <w:t>David K. Lam (Wachtell, Lipton, Rosen &amp; Katz) Gordon S. Moodie (Wachtell, Lipton, Rosen &amp; Katz)</w:t>
      </w:r>
    </w:p>
    <w:p>
      <w:pPr>
        <w:spacing w:after="0" w:line="138"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Brian Roman (Mylan N.V.)</w:t>
      </w:r>
    </w:p>
    <w:p>
      <w:pPr>
        <w:spacing w:after="0" w:line="23" w:lineRule="exact"/>
        <w:rPr>
          <w:rFonts w:ascii="Arial" w:cs="Arial" w:eastAsia="Arial" w:hAnsi="Arial"/>
          <w:sz w:val="16"/>
          <w:szCs w:val="16"/>
          <w:color w:val="auto"/>
        </w:rPr>
      </w:pPr>
    </w:p>
    <w:p>
      <w:pPr>
        <w:ind w:left="560" w:right="6160"/>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p>
      <w:pPr>
        <w:spacing w:after="0" w:line="8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-2-</w:t>
      </w:r>
    </w:p>
    <w:sectPr>
      <w:pgSz w:w="11900" w:h="16838" w:orient="portrait"/>
      <w:cols w:equalWidth="0" w:num="1">
        <w:col w:w="10400"/>
      </w:cols>
      <w:pgMar w:left="440" w:top="274"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2019-12-20T08:02:17Z</dcterms:created>
  <dcterms:modified xsi:type="dcterms:W3CDTF">2019-12-20T08:02:17Z</dcterms:modified>
</cp:coreProperties>
</file>