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8970" cy="5436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43623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gridSpan w:val="3"/>
            <w:vMerge w:val="restart"/>
          </w:tcPr>
          <w:p>
            <w:pPr>
              <w:spacing w:after="0" w:line="228" w:lineRule="exact"/>
              <w:rPr>
                <w:rFonts w:ascii="Arial" w:cs="Arial" w:eastAsia="Arial" w:hAnsi="Arial"/>
                <w:sz w:val="20"/>
                <w:szCs w:val="20"/>
                <w:color w:val="0000EE"/>
                <w:w w:val="84"/>
              </w:rPr>
            </w:pPr>
            <w:hyperlink r:id="rId12">
              <w:r>
                <w:rPr>
                  <w:rFonts w:ascii="Arial" w:cs="Arial" w:eastAsia="Arial" w:hAnsi="Arial"/>
                  <w:sz w:val="20"/>
                  <w:szCs w:val="20"/>
                  <w:color w:val="0000EE"/>
                  <w:w w:val="84"/>
                </w:rPr>
                <w:t>Taddese Menassie</w:t>
              </w:r>
            </w:hyperlink>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20" w:type="dxa"/>
            <w:vAlign w:val="bottom"/>
            <w:gridSpan w:val="5"/>
          </w:tcPr>
          <w:p>
            <w:pPr>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Viatris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VTRS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440" w:type="dxa"/>
            <w:vAlign w:val="bottom"/>
            <w:tcBorders>
              <w:bottom w:val="single" w:sz="8" w:color="0000EE"/>
            </w:tcBorders>
            <w:gridSpan w:val="3"/>
            <w:vMerge w:val="continue"/>
          </w:tcPr>
          <w:p>
            <w:pPr>
              <w:spacing w:after="0"/>
              <w:rPr>
                <w:sz w:val="4"/>
                <w:szCs w:val="4"/>
                <w:color w:val="auto"/>
              </w:rPr>
            </w:pPr>
          </w:p>
        </w:tc>
        <w:tc>
          <w:tcPr>
            <w:tcW w:w="9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440" w:type="dxa"/>
            <w:vAlign w:val="bottom"/>
            <w:gridSpan w:val="3"/>
          </w:tcPr>
          <w:p>
            <w:pPr>
              <w:spacing w:after="0"/>
              <w:rPr>
                <w:sz w:val="3"/>
                <w:szCs w:val="3"/>
                <w:color w:val="auto"/>
              </w:rPr>
            </w:pPr>
          </w:p>
        </w:tc>
        <w:tc>
          <w:tcPr>
            <w:tcW w:w="92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11"/>
                <w:szCs w:val="11"/>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1800" w:type="dxa"/>
            <w:vAlign w:val="bottom"/>
            <w:gridSpan w:val="3"/>
            <w:vMerge w:val="restart"/>
          </w:tcPr>
          <w:p>
            <w:pPr>
              <w:ind w:left="660"/>
              <w:spacing w:after="0"/>
              <w:rPr>
                <w:sz w:val="20"/>
                <w:szCs w:val="20"/>
                <w:color w:val="auto"/>
              </w:rPr>
            </w:pPr>
            <w:r>
              <w:rPr>
                <w:rFonts w:ascii="Arial" w:cs="Arial" w:eastAsia="Arial" w:hAnsi="Arial"/>
                <w:sz w:val="12"/>
                <w:szCs w:val="12"/>
                <w:color w:val="auto"/>
              </w:rPr>
              <w:t>(First)</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92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80" w:type="dxa"/>
            <w:vAlign w:val="bottom"/>
            <w:gridSpan w:val="3"/>
            <w:vMerge w:val="restart"/>
          </w:tcPr>
          <w:p>
            <w:pPr>
              <w:ind w:left="120"/>
              <w:spacing w:after="0"/>
              <w:rPr>
                <w:sz w:val="20"/>
                <w:szCs w:val="20"/>
                <w:color w:val="auto"/>
              </w:rPr>
            </w:pPr>
            <w:r>
              <w:rPr>
                <w:rFonts w:ascii="Arial" w:cs="Arial" w:eastAsia="Arial" w:hAnsi="Arial"/>
                <w:sz w:val="16"/>
                <w:szCs w:val="16"/>
                <w:color w:val="0000FF"/>
              </w:rPr>
              <w:t>See Remarks</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gridSpan w:val="5"/>
            <w:vMerge w:val="restart"/>
          </w:tcPr>
          <w:p>
            <w:pPr>
              <w:ind w:left="20"/>
              <w:spacing w:after="0"/>
              <w:rPr>
                <w:sz w:val="20"/>
                <w:szCs w:val="20"/>
                <w:color w:val="auto"/>
              </w:rPr>
            </w:pPr>
            <w:r>
              <w:rPr>
                <w:rFonts w:ascii="Arial" w:cs="Arial" w:eastAsia="Arial" w:hAnsi="Arial"/>
                <w:sz w:val="16"/>
                <w:szCs w:val="16"/>
                <w:color w:val="0000FF"/>
              </w:rPr>
              <w:t>1000 MYLAN BOULEVARD</w:t>
            </w:r>
          </w:p>
        </w:tc>
        <w:tc>
          <w:tcPr>
            <w:tcW w:w="980" w:type="dxa"/>
            <w:vAlign w:val="bottom"/>
          </w:tcPr>
          <w:p>
            <w:pPr>
              <w:spacing w:after="0"/>
              <w:rPr>
                <w:sz w:val="11"/>
                <w:szCs w:val="11"/>
                <w:color w:val="auto"/>
              </w:rPr>
            </w:pPr>
          </w:p>
        </w:tc>
        <w:tc>
          <w:tcPr>
            <w:tcW w:w="1280" w:type="dxa"/>
            <w:vAlign w:val="bottom"/>
            <w:gridSpan w:val="6"/>
            <w:vMerge w:val="restart"/>
          </w:tcPr>
          <w:p>
            <w:pPr>
              <w:ind w:left="440"/>
              <w:spacing w:after="0"/>
              <w:rPr>
                <w:sz w:val="20"/>
                <w:szCs w:val="20"/>
                <w:color w:val="auto"/>
              </w:rPr>
            </w:pPr>
            <w:r>
              <w:rPr>
                <w:rFonts w:ascii="Arial" w:cs="Arial" w:eastAsia="Arial" w:hAnsi="Arial"/>
                <w:sz w:val="16"/>
                <w:szCs w:val="16"/>
                <w:color w:val="0000FF"/>
              </w:rPr>
              <w:t>03/02/2022</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gridSpan w:val="5"/>
            <w:vMerge w:val="continue"/>
          </w:tcPr>
          <w:p>
            <w:pPr>
              <w:spacing w:after="0"/>
              <w:rPr>
                <w:sz w:val="10"/>
                <w:szCs w:val="10"/>
                <w:color w:val="auto"/>
              </w:rPr>
            </w:pPr>
          </w:p>
        </w:tc>
        <w:tc>
          <w:tcPr>
            <w:tcW w:w="980" w:type="dxa"/>
            <w:vAlign w:val="bottom"/>
          </w:tcPr>
          <w:p>
            <w:pPr>
              <w:spacing w:after="0"/>
              <w:rPr>
                <w:sz w:val="10"/>
                <w:szCs w:val="10"/>
                <w:color w:val="auto"/>
              </w:rPr>
            </w:pPr>
          </w:p>
        </w:tc>
        <w:tc>
          <w:tcPr>
            <w:tcW w:w="1280" w:type="dxa"/>
            <w:vAlign w:val="bottom"/>
            <w:gridSpan w:val="6"/>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12"/>
                <w:szCs w:val="12"/>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80" w:type="dxa"/>
            <w:vAlign w:val="bottom"/>
            <w:gridSpan w:val="5"/>
            <w:vMerge w:val="restart"/>
          </w:tcPr>
          <w:p>
            <w:pPr>
              <w:ind w:left="20"/>
              <w:spacing w:after="0"/>
              <w:rPr>
                <w:sz w:val="20"/>
                <w:szCs w:val="20"/>
                <w:color w:val="auto"/>
              </w:rPr>
            </w:pPr>
            <w:r>
              <w:rPr>
                <w:rFonts w:ascii="Arial" w:cs="Arial" w:eastAsia="Arial" w:hAnsi="Arial"/>
                <w:sz w:val="16"/>
                <w:szCs w:val="16"/>
                <w:color w:val="0000FF"/>
              </w:rPr>
              <w:t>CANONSBURG  PA</w:t>
            </w:r>
          </w:p>
        </w:tc>
        <w:tc>
          <w:tcPr>
            <w:tcW w:w="980" w:type="dxa"/>
            <w:vAlign w:val="bottom"/>
            <w:vMerge w:val="restart"/>
          </w:tcPr>
          <w:p>
            <w:pPr>
              <w:ind w:left="80"/>
              <w:spacing w:after="0"/>
              <w:rPr>
                <w:sz w:val="20"/>
                <w:szCs w:val="20"/>
                <w:color w:val="auto"/>
              </w:rPr>
            </w:pPr>
            <w:r>
              <w:rPr>
                <w:rFonts w:ascii="Arial" w:cs="Arial" w:eastAsia="Arial" w:hAnsi="Arial"/>
                <w:sz w:val="16"/>
                <w:szCs w:val="16"/>
                <w:color w:val="0000FF"/>
              </w:rPr>
              <w:t>15317</w:t>
            </w: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gridSpan w:val="7"/>
            <w:vMerge w:val="continue"/>
          </w:tcPr>
          <w:p>
            <w:pPr>
              <w:spacing w:after="0"/>
              <w:rPr>
                <w:sz w:val="4"/>
                <w:szCs w:val="4"/>
                <w:color w:val="auto"/>
              </w:rPr>
            </w:pPr>
          </w:p>
        </w:tc>
        <w:tc>
          <w:tcPr>
            <w:tcW w:w="300" w:type="dxa"/>
            <w:vAlign w:val="bottom"/>
          </w:tcPr>
          <w:p>
            <w:pPr>
              <w:spacing w:after="0"/>
              <w:rPr>
                <w:sz w:val="4"/>
                <w:szCs w:val="4"/>
                <w:color w:val="auto"/>
              </w:rPr>
            </w:pPr>
          </w:p>
        </w:tc>
        <w:tc>
          <w:tcPr>
            <w:tcW w:w="340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80" w:type="dxa"/>
            <w:vAlign w:val="bottom"/>
            <w:gridSpan w:val="5"/>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6"/>
                <w:szCs w:val="16"/>
                <w:color w:val="0000FF"/>
              </w:rPr>
              <w:t>X</w:t>
            </w: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3"/>
            <w:vMerge w:val="restart"/>
          </w:tcPr>
          <w:p>
            <w:pPr>
              <w:ind w:left="660"/>
              <w:spacing w:after="0"/>
              <w:rPr>
                <w:sz w:val="20"/>
                <w:szCs w:val="20"/>
                <w:color w:val="auto"/>
              </w:rPr>
            </w:pPr>
            <w:r>
              <w:rPr>
                <w:rFonts w:ascii="Arial" w:cs="Arial" w:eastAsia="Arial" w:hAnsi="Arial"/>
                <w:sz w:val="12"/>
                <w:szCs w:val="12"/>
                <w:color w:val="auto"/>
              </w:rPr>
              <w:t>(State)</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800" w:type="dxa"/>
            <w:vAlign w:val="bottom"/>
            <w:gridSpan w:val="3"/>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20" w:type="dxa"/>
            <w:vAlign w:val="bottom"/>
            <w:tcBorders>
              <w:top w:val="single" w:sz="8" w:color="2C2C2C"/>
            </w:tcBorders>
            <w:gridSpan w:val="17"/>
          </w:tcPr>
          <w:p>
            <w:pPr>
              <w:ind w:left="8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6"/>
          </w:tcPr>
          <w:p>
            <w:pPr>
              <w:ind w:left="9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40" w:type="dxa"/>
            <w:vAlign w:val="bottom"/>
            <w:gridSpan w:val="6"/>
          </w:tcPr>
          <w:p>
            <w:pPr>
              <w:ind w:left="900"/>
              <w:spacing w:after="0" w:line="121"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10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40" w:type="dxa"/>
            <w:vAlign w:val="bottom"/>
            <w:gridSpan w:val="6"/>
          </w:tcPr>
          <w:p>
            <w:pPr>
              <w:jc w:val="center"/>
              <w:ind w:left="817"/>
              <w:spacing w:after="0" w:line="124"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2"/>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0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5"/>
          </w:tcPr>
          <w:p>
            <w:pPr>
              <w:jc w:val="center"/>
              <w:ind w:right="20"/>
              <w:spacing w:after="0"/>
              <w:rPr>
                <w:sz w:val="20"/>
                <w:szCs w:val="20"/>
                <w:color w:val="auto"/>
              </w:rPr>
            </w:pPr>
            <w:r>
              <w:rPr>
                <w:rFonts w:ascii="Arial" w:cs="Arial" w:eastAsia="Arial" w:hAnsi="Arial"/>
                <w:sz w:val="16"/>
                <w:szCs w:val="16"/>
                <w:color w:val="0000FF"/>
                <w:w w:val="92"/>
              </w:rPr>
              <w:t>03/02/2022</w:t>
            </w: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center"/>
              <w:ind w:right="221"/>
              <w:spacing w:after="0"/>
              <w:rPr>
                <w:sz w:val="20"/>
                <w:szCs w:val="20"/>
                <w:color w:val="auto"/>
              </w:rPr>
            </w:pPr>
            <w:r>
              <w:rPr>
                <w:rFonts w:ascii="Arial" w:cs="Arial" w:eastAsia="Arial" w:hAnsi="Arial"/>
                <w:sz w:val="12"/>
                <w:szCs w:val="12"/>
                <w:color w:val="0000FF"/>
              </w:rPr>
              <w:t>M</w:t>
            </w:r>
          </w:p>
        </w:tc>
        <w:tc>
          <w:tcPr>
            <w:tcW w:w="700" w:type="dxa"/>
            <w:vAlign w:val="bottom"/>
          </w:tcPr>
          <w:p>
            <w:pPr>
              <w:jc w:val="center"/>
              <w:ind w:left="122"/>
              <w:spacing w:after="0"/>
              <w:rPr>
                <w:sz w:val="20"/>
                <w:szCs w:val="20"/>
                <w:color w:val="auto"/>
              </w:rPr>
            </w:pPr>
            <w:r>
              <w:rPr>
                <w:rFonts w:ascii="Arial" w:cs="Arial" w:eastAsia="Arial" w:hAnsi="Arial"/>
                <w:sz w:val="16"/>
                <w:szCs w:val="16"/>
                <w:color w:val="0000FF"/>
                <w:w w:val="89"/>
              </w:rPr>
              <w:t>7,138</w:t>
            </w:r>
          </w:p>
        </w:tc>
        <w:tc>
          <w:tcPr>
            <w:tcW w:w="560" w:type="dxa"/>
            <w:vAlign w:val="bottom"/>
          </w:tcPr>
          <w:p>
            <w:pPr>
              <w:ind w:left="340"/>
              <w:spacing w:after="0"/>
              <w:rPr>
                <w:sz w:val="20"/>
                <w:szCs w:val="20"/>
                <w:color w:val="auto"/>
              </w:rPr>
            </w:pPr>
            <w:r>
              <w:rPr>
                <w:rFonts w:ascii="Arial" w:cs="Arial" w:eastAsia="Arial" w:hAnsi="Arial"/>
                <w:sz w:val="16"/>
                <w:szCs w:val="16"/>
                <w:color w:val="0000FF"/>
              </w:rPr>
              <w:t>A</w:t>
            </w:r>
          </w:p>
        </w:tc>
        <w:tc>
          <w:tcPr>
            <w:tcW w:w="720" w:type="dxa"/>
            <w:vAlign w:val="bottom"/>
            <w:gridSpan w:val="2"/>
          </w:tcPr>
          <w:p>
            <w:pPr>
              <w:jc w:val="center"/>
              <w:ind w:left="49"/>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2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0000FF"/>
                <w:w w:val="89"/>
              </w:rPr>
              <w:t>11,663</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0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20"/>
              <w:spacing w:after="0"/>
              <w:rPr>
                <w:sz w:val="20"/>
                <w:szCs w:val="20"/>
                <w:color w:val="auto"/>
              </w:rPr>
            </w:pPr>
            <w:r>
              <w:rPr>
                <w:rFonts w:ascii="Arial" w:cs="Arial" w:eastAsia="Arial" w:hAnsi="Arial"/>
                <w:sz w:val="16"/>
                <w:szCs w:val="16"/>
                <w:color w:val="0000FF"/>
                <w:w w:val="92"/>
              </w:rPr>
              <w:t>03/02/2022</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Arial" w:cs="Arial" w:eastAsia="Arial" w:hAnsi="Arial"/>
                <w:sz w:val="12"/>
                <w:szCs w:val="12"/>
                <w:color w:val="0000FF"/>
              </w:rPr>
              <w:t>F</w:t>
            </w:r>
          </w:p>
        </w:tc>
        <w:tc>
          <w:tcPr>
            <w:tcW w:w="700" w:type="dxa"/>
            <w:vAlign w:val="bottom"/>
            <w:tcBorders>
              <w:bottom w:val="single" w:sz="8" w:color="2C2C2C"/>
            </w:tcBorders>
          </w:tcPr>
          <w:p>
            <w:pPr>
              <w:jc w:val="center"/>
              <w:ind w:left="122"/>
              <w:spacing w:after="0"/>
              <w:rPr>
                <w:sz w:val="20"/>
                <w:szCs w:val="20"/>
                <w:color w:val="auto"/>
              </w:rPr>
            </w:pPr>
            <w:r>
              <w:rPr>
                <w:rFonts w:ascii="Arial" w:cs="Arial" w:eastAsia="Arial" w:hAnsi="Arial"/>
                <w:sz w:val="16"/>
                <w:szCs w:val="16"/>
                <w:color w:val="0000FF"/>
                <w:w w:val="85"/>
              </w:rPr>
              <w:t>2,994</w:t>
            </w:r>
            <w:r>
              <w:rPr>
                <w:rFonts w:ascii="Arial" w:cs="Arial" w:eastAsia="Arial" w:hAnsi="Arial"/>
                <w:sz w:val="20"/>
                <w:szCs w:val="20"/>
                <w:color w:val="008000"/>
                <w:w w:val="85"/>
                <w:vertAlign w:val="superscript"/>
              </w:rPr>
              <w:t>(1)</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8,669</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0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20"/>
              <w:spacing w:after="0"/>
              <w:rPr>
                <w:sz w:val="20"/>
                <w:szCs w:val="20"/>
                <w:color w:val="auto"/>
              </w:rPr>
            </w:pPr>
            <w:r>
              <w:rPr>
                <w:rFonts w:ascii="Arial" w:cs="Arial" w:eastAsia="Arial" w:hAnsi="Arial"/>
                <w:sz w:val="16"/>
                <w:szCs w:val="16"/>
                <w:color w:val="0000FF"/>
                <w:w w:val="92"/>
              </w:rPr>
              <w:t>03/02/2022</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Arial" w:cs="Arial" w:eastAsia="Arial" w:hAnsi="Arial"/>
                <w:sz w:val="12"/>
                <w:szCs w:val="12"/>
                <w:color w:val="0000FF"/>
              </w:rPr>
              <w:t>M</w:t>
            </w:r>
          </w:p>
        </w:tc>
        <w:tc>
          <w:tcPr>
            <w:tcW w:w="700" w:type="dxa"/>
            <w:vAlign w:val="bottom"/>
            <w:tcBorders>
              <w:bottom w:val="single" w:sz="8" w:color="2C2C2C"/>
            </w:tcBorders>
          </w:tcPr>
          <w:p>
            <w:pPr>
              <w:jc w:val="center"/>
              <w:ind w:left="122"/>
              <w:spacing w:after="0" w:line="296" w:lineRule="exact"/>
              <w:rPr>
                <w:sz w:val="20"/>
                <w:szCs w:val="20"/>
                <w:color w:val="auto"/>
              </w:rPr>
            </w:pPr>
            <w:r>
              <w:rPr>
                <w:rFonts w:ascii="Arial" w:cs="Arial" w:eastAsia="Arial" w:hAnsi="Arial"/>
                <w:sz w:val="32"/>
                <w:szCs w:val="32"/>
                <w:color w:val="0000FF"/>
                <w:w w:val="75"/>
                <w:vertAlign w:val="subscript"/>
              </w:rPr>
              <w:t>171</w:t>
            </w:r>
            <w:r>
              <w:rPr>
                <w:rFonts w:ascii="Arial" w:cs="Arial" w:eastAsia="Arial" w:hAnsi="Arial"/>
                <w:sz w:val="10"/>
                <w:szCs w:val="10"/>
                <w:color w:val="008000"/>
                <w:w w:val="75"/>
              </w:rPr>
              <w:t>(2)</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8,840</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20"/>
              <w:spacing w:after="0"/>
              <w:rPr>
                <w:sz w:val="20"/>
                <w:szCs w:val="20"/>
                <w:color w:val="auto"/>
              </w:rPr>
            </w:pPr>
            <w:r>
              <w:rPr>
                <w:rFonts w:ascii="Arial" w:cs="Arial" w:eastAsia="Arial" w:hAnsi="Arial"/>
                <w:sz w:val="16"/>
                <w:szCs w:val="16"/>
                <w:color w:val="0000FF"/>
                <w:w w:val="92"/>
              </w:rPr>
              <w:t>03/02/2022</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Arial" w:cs="Arial" w:eastAsia="Arial" w:hAnsi="Arial"/>
                <w:sz w:val="12"/>
                <w:szCs w:val="12"/>
                <w:color w:val="0000FF"/>
              </w:rPr>
              <w:t>F</w:t>
            </w:r>
          </w:p>
        </w:tc>
        <w:tc>
          <w:tcPr>
            <w:tcW w:w="700" w:type="dxa"/>
            <w:vAlign w:val="bottom"/>
            <w:tcBorders>
              <w:bottom w:val="single" w:sz="8" w:color="2C2C2C"/>
            </w:tcBorders>
          </w:tcPr>
          <w:p>
            <w:pPr>
              <w:jc w:val="center"/>
              <w:ind w:left="122"/>
              <w:spacing w:after="0" w:line="296" w:lineRule="exact"/>
              <w:rPr>
                <w:sz w:val="20"/>
                <w:szCs w:val="20"/>
                <w:color w:val="auto"/>
              </w:rPr>
            </w:pPr>
            <w:r>
              <w:rPr>
                <w:rFonts w:ascii="Arial" w:cs="Arial" w:eastAsia="Arial" w:hAnsi="Arial"/>
                <w:sz w:val="32"/>
                <w:szCs w:val="32"/>
                <w:color w:val="0000FF"/>
                <w:w w:val="77"/>
                <w:vertAlign w:val="subscript"/>
              </w:rPr>
              <w:t>73</w:t>
            </w:r>
            <w:r>
              <w:rPr>
                <w:rFonts w:ascii="Arial" w:cs="Arial" w:eastAsia="Arial" w:hAnsi="Arial"/>
                <w:sz w:val="10"/>
                <w:szCs w:val="10"/>
                <w:color w:val="008000"/>
                <w:w w:val="77"/>
              </w:rPr>
              <w:t>(3)</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9"/>
              </w:rPr>
              <w:t>8,767</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92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6"/>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40" w:type="dxa"/>
            <w:vAlign w:val="bottom"/>
            <w:gridSpan w:val="15"/>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2"/>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1"/>
              <w:spacing w:after="0"/>
              <w:rPr>
                <w:sz w:val="20"/>
                <w:szCs w:val="20"/>
                <w:color w:val="auto"/>
              </w:rPr>
            </w:pPr>
            <w:r>
              <w:rPr>
                <w:rFonts w:ascii="Arial" w:cs="Arial" w:eastAsia="Arial" w:hAnsi="Arial"/>
                <w:sz w:val="10"/>
                <w:szCs w:val="10"/>
                <w:color w:val="008000"/>
              </w:rPr>
              <w:t>(4)</w:t>
            </w:r>
          </w:p>
        </w:tc>
        <w:tc>
          <w:tcPr>
            <w:tcW w:w="700" w:type="dxa"/>
            <w:vAlign w:val="bottom"/>
            <w:vMerge w:val="restart"/>
          </w:tcPr>
          <w:p>
            <w:pPr>
              <w:jc w:val="center"/>
              <w:ind w:right="2"/>
              <w:spacing w:after="0"/>
              <w:rPr>
                <w:sz w:val="20"/>
                <w:szCs w:val="20"/>
                <w:color w:val="auto"/>
              </w:rPr>
            </w:pPr>
            <w:r>
              <w:rPr>
                <w:rFonts w:ascii="Arial" w:cs="Arial" w:eastAsia="Arial" w:hAnsi="Arial"/>
                <w:sz w:val="10"/>
                <w:szCs w:val="10"/>
                <w:color w:val="008000"/>
                <w:w w:val="97"/>
              </w:rPr>
              <w:t>(4)</w:t>
            </w:r>
          </w:p>
        </w:tc>
        <w:tc>
          <w:tcPr>
            <w:tcW w:w="560" w:type="dxa"/>
            <w:vAlign w:val="bottom"/>
            <w:vMerge w:val="restart"/>
          </w:tcPr>
          <w:p>
            <w:pPr>
              <w:ind w:left="20"/>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7,138</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03/02/2022</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40"/>
              <w:spacing w:after="0" w:line="136" w:lineRule="exact"/>
              <w:rPr>
                <w:sz w:val="20"/>
                <w:szCs w:val="20"/>
                <w:color w:val="auto"/>
              </w:rPr>
            </w:pPr>
            <w:r>
              <w:rPr>
                <w:rFonts w:ascii="Arial" w:cs="Arial" w:eastAsia="Arial" w:hAnsi="Arial"/>
                <w:sz w:val="12"/>
                <w:szCs w:val="12"/>
                <w:color w:val="0000FF"/>
              </w:rPr>
              <w:t>M</w:t>
            </w:r>
          </w:p>
        </w:tc>
        <w:tc>
          <w:tcPr>
            <w:tcW w:w="420" w:type="dxa"/>
            <w:vAlign w:val="bottom"/>
          </w:tcPr>
          <w:p>
            <w:pPr>
              <w:spacing w:after="0"/>
              <w:rPr>
                <w:sz w:val="5"/>
                <w:szCs w:val="5"/>
                <w:color w:val="auto"/>
              </w:rPr>
            </w:pPr>
          </w:p>
        </w:tc>
        <w:tc>
          <w:tcPr>
            <w:tcW w:w="620" w:type="dxa"/>
            <w:vAlign w:val="bottom"/>
            <w:vMerge w:val="restart"/>
          </w:tcPr>
          <w:p>
            <w:pPr>
              <w:jc w:val="right"/>
              <w:ind w:right="120"/>
              <w:spacing w:after="0" w:line="136" w:lineRule="exact"/>
              <w:rPr>
                <w:sz w:val="20"/>
                <w:szCs w:val="20"/>
                <w:color w:val="auto"/>
              </w:rPr>
            </w:pPr>
            <w:r>
              <w:rPr>
                <w:rFonts w:ascii="Arial" w:cs="Arial" w:eastAsia="Arial" w:hAnsi="Arial"/>
                <w:sz w:val="12"/>
                <w:szCs w:val="12"/>
                <w:color w:val="0000FF"/>
              </w:rPr>
              <w:t>7,138</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2"/>
              </w:rPr>
              <w:t>14,276</w:t>
            </w:r>
          </w:p>
        </w:tc>
        <w:tc>
          <w:tcPr>
            <w:tcW w:w="62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Dividend</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1"/>
              <w:spacing w:after="0"/>
              <w:rPr>
                <w:sz w:val="20"/>
                <w:szCs w:val="20"/>
                <w:color w:val="auto"/>
              </w:rPr>
            </w:pPr>
            <w:r>
              <w:rPr>
                <w:rFonts w:ascii="Arial" w:cs="Arial" w:eastAsia="Arial" w:hAnsi="Arial"/>
                <w:sz w:val="10"/>
                <w:szCs w:val="10"/>
                <w:color w:val="008000"/>
              </w:rPr>
              <w:t>(5)</w:t>
            </w:r>
          </w:p>
        </w:tc>
        <w:tc>
          <w:tcPr>
            <w:tcW w:w="700" w:type="dxa"/>
            <w:vAlign w:val="bottom"/>
            <w:vMerge w:val="restart"/>
          </w:tcPr>
          <w:p>
            <w:pPr>
              <w:jc w:val="center"/>
              <w:ind w:right="2"/>
              <w:spacing w:after="0"/>
              <w:rPr>
                <w:sz w:val="20"/>
                <w:szCs w:val="20"/>
                <w:color w:val="auto"/>
              </w:rPr>
            </w:pPr>
            <w:r>
              <w:rPr>
                <w:rFonts w:ascii="Arial" w:cs="Arial" w:eastAsia="Arial" w:hAnsi="Arial"/>
                <w:sz w:val="10"/>
                <w:szCs w:val="10"/>
                <w:color w:val="008000"/>
                <w:w w:val="97"/>
              </w:rPr>
              <w:t>(5)</w:t>
            </w:r>
          </w:p>
        </w:tc>
        <w:tc>
          <w:tcPr>
            <w:tcW w:w="560" w:type="dxa"/>
            <w:vAlign w:val="bottom"/>
            <w:vMerge w:val="restart"/>
          </w:tcPr>
          <w:p>
            <w:pPr>
              <w:ind w:left="20"/>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170.7613</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3"/>
          </w:tcPr>
          <w:p>
            <w:pPr>
              <w:ind w:left="60"/>
              <w:spacing w:after="0" w:line="121" w:lineRule="exact"/>
              <w:rPr>
                <w:sz w:val="20"/>
                <w:szCs w:val="20"/>
                <w:color w:val="auto"/>
              </w:rPr>
            </w:pPr>
            <w:r>
              <w:rPr>
                <w:rFonts w:ascii="Arial" w:cs="Arial" w:eastAsia="Arial" w:hAnsi="Arial"/>
                <w:sz w:val="12"/>
                <w:szCs w:val="12"/>
                <w:color w:val="0000FF"/>
              </w:rPr>
              <w:t>Equivalent</w:t>
            </w:r>
          </w:p>
        </w:tc>
        <w:tc>
          <w:tcPr>
            <w:tcW w:w="740" w:type="dxa"/>
            <w:vAlign w:val="bottom"/>
          </w:tcPr>
          <w:p>
            <w:pPr>
              <w:ind w:left="24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gridSpan w:val="2"/>
          </w:tcPr>
          <w:p>
            <w:pPr>
              <w:jc w:val="center"/>
              <w:spacing w:after="0" w:line="121" w:lineRule="exact"/>
              <w:rPr>
                <w:sz w:val="20"/>
                <w:szCs w:val="20"/>
                <w:color w:val="auto"/>
              </w:rPr>
            </w:pPr>
            <w:r>
              <w:rPr>
                <w:rFonts w:ascii="Arial" w:cs="Arial" w:eastAsia="Arial" w:hAnsi="Arial"/>
                <w:sz w:val="12"/>
                <w:szCs w:val="12"/>
                <w:color w:val="0000FF"/>
                <w:w w:val="93"/>
              </w:rPr>
              <w:t>03/02/2022</w:t>
            </w: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ind w:left="140"/>
              <w:spacing w:after="0" w:line="121" w:lineRule="exact"/>
              <w:rPr>
                <w:sz w:val="20"/>
                <w:szCs w:val="20"/>
                <w:color w:val="auto"/>
              </w:rPr>
            </w:pPr>
            <w:r>
              <w:rPr>
                <w:rFonts w:ascii="Arial" w:cs="Arial" w:eastAsia="Arial" w:hAnsi="Arial"/>
                <w:sz w:val="12"/>
                <w:szCs w:val="12"/>
                <w:color w:val="0000FF"/>
              </w:rPr>
              <w:t>M</w:t>
            </w:r>
          </w:p>
        </w:tc>
        <w:tc>
          <w:tcPr>
            <w:tcW w:w="420" w:type="dxa"/>
            <w:vAlign w:val="bottom"/>
          </w:tcPr>
          <w:p>
            <w:pPr>
              <w:spacing w:after="0"/>
              <w:rPr>
                <w:sz w:val="10"/>
                <w:szCs w:val="10"/>
                <w:color w:val="auto"/>
              </w:rPr>
            </w:pPr>
          </w:p>
        </w:tc>
        <w:tc>
          <w:tcPr>
            <w:tcW w:w="620" w:type="dxa"/>
            <w:vAlign w:val="bottom"/>
          </w:tcPr>
          <w:p>
            <w:pPr>
              <w:jc w:val="right"/>
              <w:ind w:right="20"/>
              <w:spacing w:after="0" w:line="121" w:lineRule="exact"/>
              <w:rPr>
                <w:sz w:val="20"/>
                <w:szCs w:val="20"/>
                <w:color w:val="auto"/>
              </w:rPr>
            </w:pPr>
            <w:r>
              <w:rPr>
                <w:rFonts w:ascii="Arial" w:cs="Arial" w:eastAsia="Arial" w:hAnsi="Arial"/>
                <w:sz w:val="12"/>
                <w:szCs w:val="12"/>
                <w:color w:val="0000FF"/>
              </w:rPr>
              <w:t>170.7613</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jc w:val="center"/>
              <w:spacing w:after="0" w:line="121"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40" w:type="dxa"/>
            <w:vAlign w:val="bottom"/>
          </w:tcPr>
          <w:p>
            <w:pPr>
              <w:jc w:val="center"/>
              <w:ind w:left="261"/>
              <w:spacing w:after="0" w:line="121" w:lineRule="exact"/>
              <w:rPr>
                <w:sz w:val="20"/>
                <w:szCs w:val="20"/>
                <w:color w:val="auto"/>
              </w:rPr>
            </w:pPr>
            <w:r>
              <w:rPr>
                <w:rFonts w:ascii="Arial" w:cs="Arial" w:eastAsia="Arial" w:hAnsi="Arial"/>
                <w:sz w:val="12"/>
                <w:szCs w:val="12"/>
                <w:color w:val="0000FF"/>
                <w:w w:val="89"/>
              </w:rPr>
              <w:t>341</w:t>
            </w:r>
          </w:p>
        </w:tc>
        <w:tc>
          <w:tcPr>
            <w:tcW w:w="320" w:type="dxa"/>
            <w:vAlign w:val="bottom"/>
          </w:tcPr>
          <w:p>
            <w:pPr>
              <w:spacing w:after="0"/>
              <w:rPr>
                <w:sz w:val="10"/>
                <w:szCs w:val="10"/>
                <w:color w:val="auto"/>
              </w:rPr>
            </w:pPr>
          </w:p>
        </w:tc>
        <w:tc>
          <w:tcPr>
            <w:tcW w:w="620" w:type="dxa"/>
            <w:vAlign w:val="bottom"/>
          </w:tcPr>
          <w:p>
            <w:pPr>
              <w:ind w:left="320"/>
              <w:spacing w:after="0" w:line="121"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Arial" w:cs="Arial" w:eastAsia="Arial" w:hAnsi="Arial"/>
                <w:sz w:val="12"/>
                <w:szCs w:val="12"/>
                <w:color w:val="0000FF"/>
              </w:rPr>
              <w:t>Stock</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1"/>
              <w:spacing w:after="0"/>
              <w:rPr>
                <w:sz w:val="20"/>
                <w:szCs w:val="20"/>
                <w:color w:val="auto"/>
              </w:rPr>
            </w:pPr>
            <w:r>
              <w:rPr>
                <w:rFonts w:ascii="Arial" w:cs="Arial" w:eastAsia="Arial" w:hAnsi="Arial"/>
                <w:sz w:val="10"/>
                <w:szCs w:val="10"/>
                <w:color w:val="008000"/>
              </w:rPr>
              <w:t>(6)</w:t>
            </w:r>
          </w:p>
        </w:tc>
        <w:tc>
          <w:tcPr>
            <w:tcW w:w="700" w:type="dxa"/>
            <w:vAlign w:val="bottom"/>
            <w:vMerge w:val="restart"/>
          </w:tcPr>
          <w:p>
            <w:pPr>
              <w:jc w:val="center"/>
              <w:ind w:right="2"/>
              <w:spacing w:after="0"/>
              <w:rPr>
                <w:sz w:val="20"/>
                <w:szCs w:val="20"/>
                <w:color w:val="auto"/>
              </w:rPr>
            </w:pPr>
            <w:r>
              <w:rPr>
                <w:rFonts w:ascii="Arial" w:cs="Arial" w:eastAsia="Arial" w:hAnsi="Arial"/>
                <w:sz w:val="10"/>
                <w:szCs w:val="10"/>
                <w:color w:val="008000"/>
                <w:w w:val="97"/>
              </w:rPr>
              <w:t>(6)</w:t>
            </w:r>
          </w:p>
        </w:tc>
        <w:tc>
          <w:tcPr>
            <w:tcW w:w="560" w:type="dxa"/>
            <w:vAlign w:val="bottom"/>
            <w:vMerge w:val="restart"/>
          </w:tcPr>
          <w:p>
            <w:pPr>
              <w:ind w:left="20"/>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18,187</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03/04/2022</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420" w:type="dxa"/>
            <w:vAlign w:val="bottom"/>
            <w:vMerge w:val="restart"/>
          </w:tcPr>
          <w:p>
            <w:pPr>
              <w:ind w:left="20"/>
              <w:spacing w:after="0" w:line="136" w:lineRule="exact"/>
              <w:rPr>
                <w:sz w:val="20"/>
                <w:szCs w:val="20"/>
                <w:color w:val="auto"/>
              </w:rPr>
            </w:pPr>
            <w:r>
              <w:rPr>
                <w:rFonts w:ascii="Arial" w:cs="Arial" w:eastAsia="Arial" w:hAnsi="Arial"/>
                <w:sz w:val="12"/>
                <w:szCs w:val="12"/>
                <w:color w:val="0000FF"/>
              </w:rPr>
              <w:t>18,187</w:t>
            </w:r>
          </w:p>
        </w:tc>
        <w:tc>
          <w:tcPr>
            <w:tcW w:w="6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2"/>
              </w:rPr>
              <w:t>18,187</w:t>
            </w:r>
          </w:p>
        </w:tc>
        <w:tc>
          <w:tcPr>
            <w:tcW w:w="62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restricted stock units (RSUs) granted on March 2, 2021.</w:t>
      </w:r>
    </w:p>
    <w:p>
      <w:pPr>
        <w:spacing w:after="0" w:line="47"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Fractional shares have been rounded up in connection with the settlement described in footnote 5 pursuant to the terms of the RSU award agreement under the Viatris Inc. 2020 Stock Incentive Plan.</w:t>
      </w:r>
    </w:p>
    <w:p>
      <w:pPr>
        <w:spacing w:after="0" w:line="47" w:lineRule="exact"/>
        <w:rPr>
          <w:rFonts w:ascii="Arial" w:cs="Arial" w:eastAsia="Arial" w:hAnsi="Arial"/>
          <w:sz w:val="12"/>
          <w:szCs w:val="12"/>
          <w:color w:val="008000"/>
        </w:rPr>
      </w:pPr>
    </w:p>
    <w:p>
      <w:pPr>
        <w:ind w:left="40" w:right="260" w:hanging="4"/>
        <w:spacing w:after="0" w:line="268"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13" w:lineRule="exact"/>
        <w:rPr>
          <w:rFonts w:ascii="Arial" w:cs="Arial" w:eastAsia="Arial" w:hAnsi="Arial"/>
          <w:sz w:val="12"/>
          <w:szCs w:val="12"/>
          <w:color w:val="008000"/>
        </w:rPr>
      </w:pPr>
    </w:p>
    <w:p>
      <w:pPr>
        <w:ind w:left="40" w:right="340" w:hanging="4"/>
        <w:spacing w:after="0" w:line="268"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Inc. (Viatris). 7,138 of the RSUs granted on March 2, 2021 vested on March 2, 2022 and 7,138 will vest on each of March 2, 2023 and March 2, 2024.</w:t>
      </w:r>
    </w:p>
    <w:p>
      <w:pPr>
        <w:spacing w:after="0" w:line="13"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DEUs that accrued with respect to the RSUs previously granted on March 2, 2021 and vest on the same schedule as the underlying RSUs.</w:t>
      </w:r>
    </w:p>
    <w:p>
      <w:pPr>
        <w:spacing w:after="0" w:line="47"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The RSUs vest in three equal annual installments beginning on March 4, 2023.</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President, Emerging Markets</w:t>
      </w:r>
    </w:p>
    <w:p>
      <w:pPr>
        <w:ind w:left="6600"/>
        <w:spacing w:after="0" w:line="185" w:lineRule="auto"/>
        <w:rPr>
          <w:sz w:val="20"/>
          <w:szCs w:val="20"/>
          <w:color w:val="auto"/>
        </w:rPr>
      </w:pPr>
      <w:r>
        <w:rPr>
          <w:rFonts w:ascii="Arial" w:cs="Arial" w:eastAsia="Arial" w:hAnsi="Arial"/>
          <w:sz w:val="16"/>
          <w:szCs w:val="16"/>
          <w:color w:val="0000FF"/>
        </w:rPr>
        <w:t xml:space="preserve">/s/ Kevin Macikowski, by power </w:t>
      </w:r>
      <w:r>
        <w:rPr>
          <w:rFonts w:ascii="Arial" w:cs="Arial" w:eastAsia="Arial" w:hAnsi="Arial"/>
          <w:sz w:val="32"/>
          <w:szCs w:val="32"/>
          <w:color w:val="0000FF"/>
          <w:vertAlign w:val="subscript"/>
        </w:rPr>
        <w:t>03/04/2022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-26035</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-17145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-80010</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0"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8805"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2022-03-04T19:15:07Z</dcterms:created>
  <dcterms:modified xsi:type="dcterms:W3CDTF">2022-03-04T19:15:07Z</dcterms:modified>
</cp:coreProperties>
</file>