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4687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468757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GOETTLER MICHAEL</w:t>
              </w:r>
            </w:hyperlink>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6"/>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60" w:type="dxa"/>
            <w:vAlign w:val="bottom"/>
            <w:vMerge w:val="restart"/>
          </w:tcPr>
          <w:p>
            <w:pPr>
              <w:ind w:left="140"/>
              <w:spacing w:after="0" w:line="122" w:lineRule="exact"/>
              <w:rPr>
                <w:sz w:val="20"/>
                <w:szCs w:val="20"/>
                <w:color w:val="auto"/>
              </w:rPr>
            </w:pPr>
            <w:r>
              <w:rPr>
                <w:rFonts w:ascii="Arial" w:cs="Arial" w:eastAsia="Arial" w:hAnsi="Arial"/>
                <w:sz w:val="12"/>
                <w:szCs w:val="12"/>
                <w:color w:val="auto"/>
              </w:rPr>
              <w:t>below)</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restart"/>
          </w:tcPr>
          <w:p>
            <w:pPr>
              <w:ind w:left="180"/>
              <w:spacing w:after="0" w:line="122"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gridSpan w:val="4"/>
            <w:vMerge w:val="restart"/>
          </w:tcPr>
          <w:p>
            <w:pPr>
              <w:ind w:left="420"/>
              <w:spacing w:after="0"/>
              <w:rPr>
                <w:sz w:val="20"/>
                <w:szCs w:val="20"/>
                <w:color w:val="auto"/>
              </w:rPr>
            </w:pPr>
            <w:r>
              <w:rPr>
                <w:rFonts w:ascii="Arial" w:cs="Arial" w:eastAsia="Arial" w:hAnsi="Arial"/>
                <w:sz w:val="16"/>
                <w:szCs w:val="16"/>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1060" w:type="dxa"/>
            <w:vAlign w:val="bottom"/>
          </w:tcPr>
          <w:p>
            <w:pPr>
              <w:spacing w:after="0"/>
              <w:rPr>
                <w:sz w:val="21"/>
                <w:szCs w:val="21"/>
                <w:color w:val="auto"/>
              </w:rPr>
            </w:pPr>
          </w:p>
        </w:tc>
        <w:tc>
          <w:tcPr>
            <w:tcW w:w="1220" w:type="dxa"/>
            <w:vAlign w:val="bottom"/>
            <w:gridSpan w:val="5"/>
          </w:tcPr>
          <w:p>
            <w:pPr>
              <w:ind w:left="400"/>
              <w:spacing w:after="0"/>
              <w:rPr>
                <w:sz w:val="20"/>
                <w:szCs w:val="20"/>
                <w:color w:val="auto"/>
              </w:rPr>
            </w:pPr>
            <w:r>
              <w:rPr>
                <w:rFonts w:ascii="Arial" w:cs="Arial" w:eastAsia="Arial" w:hAnsi="Arial"/>
                <w:sz w:val="16"/>
                <w:szCs w:val="16"/>
                <w:color w:val="0000FF"/>
                <w:w w:val="99"/>
              </w:rPr>
              <w:t>12/21/2021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CANONSBURG  PA</w:t>
            </w:r>
          </w:p>
        </w:tc>
        <w:tc>
          <w:tcPr>
            <w:tcW w:w="1060" w:type="dxa"/>
            <w:vAlign w:val="bottom"/>
            <w:vMerge w:val="restart"/>
          </w:tcPr>
          <w:p>
            <w:pPr>
              <w:ind w:left="120"/>
              <w:spacing w:after="0"/>
              <w:rPr>
                <w:sz w:val="20"/>
                <w:szCs w:val="20"/>
                <w:color w:val="auto"/>
              </w:rPr>
            </w:pPr>
            <w:r>
              <w:rPr>
                <w:rFonts w:ascii="Arial" w:cs="Arial" w:eastAsia="Arial" w:hAnsi="Arial"/>
                <w:sz w:val="16"/>
                <w:szCs w:val="16"/>
                <w:color w:val="0000FF"/>
              </w:rPr>
              <w:t>15317</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7"/>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gridSpan w:val="5"/>
          </w:tcPr>
          <w:p>
            <w:pPr>
              <w:ind w:left="9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3"/>
          </w:tcPr>
          <w:p>
            <w:pPr>
              <w:ind w:left="120"/>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7"/>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6"/>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(1)</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100" w:type="dxa"/>
            <w:vAlign w:val="bottom"/>
          </w:tcPr>
          <w:p>
            <w:pPr>
              <w:spacing w:after="0"/>
              <w:rPr>
                <w:sz w:val="15"/>
                <w:szCs w:val="15"/>
                <w:color w:val="auto"/>
              </w:rPr>
            </w:pPr>
          </w:p>
        </w:tc>
        <w:tc>
          <w:tcPr>
            <w:tcW w:w="740" w:type="dxa"/>
            <w:vAlign w:val="bottom"/>
            <w:gridSpan w:val="2"/>
            <w:vMerge w:val="restart"/>
          </w:tcPr>
          <w:p>
            <w:pPr>
              <w:jc w:val="center"/>
              <w:ind w:right="29"/>
              <w:spacing w:after="0"/>
              <w:rPr>
                <w:sz w:val="20"/>
                <w:szCs w:val="20"/>
                <w:color w:val="auto"/>
              </w:rPr>
            </w:pPr>
            <w:r>
              <w:rPr>
                <w:rFonts w:ascii="Arial" w:cs="Arial" w:eastAsia="Arial" w:hAnsi="Arial"/>
                <w:sz w:val="16"/>
                <w:szCs w:val="16"/>
                <w:color w:val="0000FF"/>
                <w:w w:val="89"/>
              </w:rPr>
              <w:t>462.8504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Equivalent</w:t>
            </w:r>
          </w:p>
        </w:tc>
        <w:tc>
          <w:tcPr>
            <w:tcW w:w="740" w:type="dxa"/>
            <w:vAlign w:val="bottom"/>
            <w:vMerge w:val="continue"/>
          </w:tcPr>
          <w:p>
            <w:pPr>
              <w:spacing w:after="0"/>
              <w:rPr>
                <w:sz w:val="5"/>
                <w:szCs w:val="5"/>
                <w:color w:val="auto"/>
              </w:rPr>
            </w:pPr>
          </w:p>
        </w:tc>
        <w:tc>
          <w:tcPr>
            <w:tcW w:w="102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12/21/2021</w:t>
            </w:r>
          </w:p>
        </w:tc>
        <w:tc>
          <w:tcPr>
            <w:tcW w:w="106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68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462.8504</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ind w:left="160"/>
              <w:spacing w:after="0" w:line="136" w:lineRule="exact"/>
              <w:rPr>
                <w:sz w:val="20"/>
                <w:szCs w:val="20"/>
                <w:color w:val="auto"/>
              </w:rPr>
            </w:pPr>
            <w:r>
              <w:rPr>
                <w:rFonts w:ascii="Arial" w:cs="Arial" w:eastAsia="Arial" w:hAnsi="Arial"/>
                <w:sz w:val="12"/>
                <w:szCs w:val="12"/>
                <w:color w:val="0000FF"/>
              </w:rPr>
              <w:t>1,289.5121</w:t>
            </w:r>
          </w:p>
        </w:tc>
        <w:tc>
          <w:tcPr>
            <w:tcW w:w="6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1,029.1427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Equivalent</w:t>
            </w:r>
          </w:p>
        </w:tc>
        <w:tc>
          <w:tcPr>
            <w:tcW w:w="740" w:type="dxa"/>
            <w:vAlign w:val="bottom"/>
            <w:vMerge w:val="continue"/>
          </w:tcPr>
          <w:p>
            <w:pPr>
              <w:spacing w:after="0"/>
              <w:rPr>
                <w:sz w:val="10"/>
                <w:szCs w:val="10"/>
                <w:color w:val="auto"/>
              </w:rPr>
            </w:pPr>
          </w:p>
        </w:tc>
        <w:tc>
          <w:tcPr>
            <w:tcW w:w="102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12/21/2021</w:t>
            </w:r>
          </w:p>
        </w:tc>
        <w:tc>
          <w:tcPr>
            <w:tcW w:w="1060" w:type="dxa"/>
            <w:vAlign w:val="bottom"/>
          </w:tcPr>
          <w:p>
            <w:pPr>
              <w:spacing w:after="0"/>
              <w:rPr>
                <w:sz w:val="10"/>
                <w:szCs w:val="10"/>
                <w:color w:val="auto"/>
              </w:rPr>
            </w:pPr>
          </w:p>
        </w:tc>
        <w:tc>
          <w:tcPr>
            <w:tcW w:w="82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680" w:type="dxa"/>
            <w:vAlign w:val="bottom"/>
            <w:gridSpan w:val="2"/>
          </w:tcPr>
          <w:p>
            <w:pPr>
              <w:ind w:left="20"/>
              <w:spacing w:after="0" w:line="120" w:lineRule="exact"/>
              <w:rPr>
                <w:sz w:val="20"/>
                <w:szCs w:val="20"/>
                <w:color w:val="auto"/>
              </w:rPr>
            </w:pPr>
            <w:r>
              <w:rPr>
                <w:rFonts w:ascii="Arial" w:cs="Arial" w:eastAsia="Arial" w:hAnsi="Arial"/>
                <w:sz w:val="12"/>
                <w:szCs w:val="12"/>
                <w:color w:val="0000FF"/>
              </w:rPr>
              <w:t>1,029.1427</w:t>
            </w: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160"/>
              <w:spacing w:after="0" w:line="120" w:lineRule="exact"/>
              <w:rPr>
                <w:sz w:val="20"/>
                <w:szCs w:val="20"/>
                <w:color w:val="auto"/>
              </w:rPr>
            </w:pPr>
            <w:r>
              <w:rPr>
                <w:rFonts w:ascii="Arial" w:cs="Arial" w:eastAsia="Arial" w:hAnsi="Arial"/>
                <w:sz w:val="12"/>
                <w:szCs w:val="12"/>
                <w:color w:val="0000FF"/>
              </w:rPr>
              <w:t>2,867.2157</w:t>
            </w:r>
          </w:p>
        </w:tc>
        <w:tc>
          <w:tcPr>
            <w:tcW w:w="600" w:type="dxa"/>
            <w:vAlign w:val="bottom"/>
          </w:tcPr>
          <w:p>
            <w:pPr>
              <w:ind w:left="30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6" w:lineRule="exact"/>
              <w:rPr>
                <w:sz w:val="20"/>
                <w:szCs w:val="20"/>
                <w:color w:val="auto"/>
              </w:rPr>
            </w:pPr>
            <w:r>
              <w:rPr>
                <w:rFonts w:ascii="Arial" w:cs="Arial" w:eastAsia="Arial" w:hAnsi="Arial"/>
                <w:sz w:val="12"/>
                <w:szCs w:val="12"/>
                <w:color w:val="0000FF"/>
              </w:rPr>
              <w:t>Stock</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(3)</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(3)</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2,185.0164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Equivalent</w:t>
            </w:r>
          </w:p>
        </w:tc>
        <w:tc>
          <w:tcPr>
            <w:tcW w:w="740" w:type="dxa"/>
            <w:vAlign w:val="bottom"/>
            <w:vMerge w:val="continue"/>
          </w:tcPr>
          <w:p>
            <w:pPr>
              <w:spacing w:after="0"/>
              <w:rPr>
                <w:sz w:val="10"/>
                <w:szCs w:val="10"/>
                <w:color w:val="auto"/>
              </w:rPr>
            </w:pPr>
          </w:p>
        </w:tc>
        <w:tc>
          <w:tcPr>
            <w:tcW w:w="102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12/21/2021</w:t>
            </w:r>
          </w:p>
        </w:tc>
        <w:tc>
          <w:tcPr>
            <w:tcW w:w="1060" w:type="dxa"/>
            <w:vAlign w:val="bottom"/>
          </w:tcPr>
          <w:p>
            <w:pPr>
              <w:spacing w:after="0"/>
              <w:rPr>
                <w:sz w:val="10"/>
                <w:szCs w:val="10"/>
                <w:color w:val="auto"/>
              </w:rPr>
            </w:pPr>
          </w:p>
        </w:tc>
        <w:tc>
          <w:tcPr>
            <w:tcW w:w="82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680" w:type="dxa"/>
            <w:vAlign w:val="bottom"/>
            <w:gridSpan w:val="2"/>
          </w:tcPr>
          <w:p>
            <w:pPr>
              <w:ind w:left="20"/>
              <w:spacing w:after="0" w:line="120" w:lineRule="exact"/>
              <w:rPr>
                <w:sz w:val="20"/>
                <w:szCs w:val="20"/>
                <w:color w:val="auto"/>
              </w:rPr>
            </w:pPr>
            <w:r>
              <w:rPr>
                <w:rFonts w:ascii="Arial" w:cs="Arial" w:eastAsia="Arial" w:hAnsi="Arial"/>
                <w:sz w:val="12"/>
                <w:szCs w:val="12"/>
                <w:color w:val="0000FF"/>
              </w:rPr>
              <w:t>2,185.0164</w:t>
            </w: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160"/>
              <w:spacing w:after="0" w:line="120" w:lineRule="exact"/>
              <w:rPr>
                <w:sz w:val="20"/>
                <w:szCs w:val="20"/>
                <w:color w:val="auto"/>
              </w:rPr>
            </w:pPr>
            <w:r>
              <w:rPr>
                <w:rFonts w:ascii="Arial" w:cs="Arial" w:eastAsia="Arial" w:hAnsi="Arial"/>
                <w:sz w:val="12"/>
                <w:szCs w:val="12"/>
                <w:color w:val="0000FF"/>
              </w:rPr>
              <w:t>6,087.5069</w:t>
            </w:r>
          </w:p>
        </w:tc>
        <w:tc>
          <w:tcPr>
            <w:tcW w:w="600" w:type="dxa"/>
            <w:vAlign w:val="bottom"/>
          </w:tcPr>
          <w:p>
            <w:pPr>
              <w:ind w:left="30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6" w:lineRule="exact"/>
              <w:rPr>
                <w:sz w:val="20"/>
                <w:szCs w:val="20"/>
                <w:color w:val="auto"/>
              </w:rPr>
            </w:pPr>
            <w:r>
              <w:rPr>
                <w:rFonts w:ascii="Arial" w:cs="Arial" w:eastAsia="Arial" w:hAnsi="Arial"/>
                <w:sz w:val="12"/>
                <w:szCs w:val="12"/>
                <w:color w:val="0000FF"/>
              </w:rPr>
              <w:t>Stock</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-2284730</wp:posOffset>
            </wp:positionV>
            <wp:extent cx="28575" cy="228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898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60" w:hanging="124"/>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dividend equivalent units ("DEUs") that accrued with respect to the 53,958 restricted stock units ("RSUs") previously granted on November 20, 2020 and vest on the same schedule as the underlying RSUs.</w:t>
      </w:r>
    </w:p>
    <w:p>
      <w:pPr>
        <w:spacing w:after="0" w:line="58" w:lineRule="exact"/>
        <w:rPr>
          <w:rFonts w:ascii="Arial" w:cs="Arial" w:eastAsia="Arial" w:hAnsi="Arial"/>
          <w:sz w:val="11"/>
          <w:szCs w:val="11"/>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119,975 RSUs previously granted on November 20, 2020 and vest on the same schedule as the underlying RSUs.</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RSUs previously granted on March 2, 2021 and vest on the same schedule as the underlying RSUs.</w:t>
      </w:r>
    </w:p>
    <w:p>
      <w:pPr>
        <w:sectPr>
          <w:pgSz w:w="11900" w:h="16838" w:orient="portrait"/>
          <w:cols w:equalWidth="0" w:num="1">
            <w:col w:w="11080"/>
          </w:cols>
          <w:pgMar w:left="460" w:top="219" w:right="35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-1270</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r>
    </w:p>
    <w:p>
      <w:pPr>
        <w:spacing w:after="0" w:line="44"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0000FF"/>
        </w:rPr>
        <w:t>12/23/2021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7" w:lineRule="exact"/>
        <w:rPr>
          <w:sz w:val="20"/>
          <w:szCs w:val="20"/>
          <w:color w:val="auto"/>
        </w:rPr>
      </w:pPr>
    </w:p>
    <w:p>
      <w:pPr>
        <w:sectPr>
          <w:pgSz w:w="11900" w:h="16838" w:orient="portrait"/>
          <w:cols w:equalWidth="0" w:num="2">
            <w:col w:w="8700" w:space="10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2021-12-23T17:03:16Z</dcterms:created>
  <dcterms:modified xsi:type="dcterms:W3CDTF">2021-12-23T17:03:16Z</dcterms:modified>
</cp:coreProperties>
</file>