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02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02793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KILTS JAMES M</w:t>
              </w:r>
            </w:hyperlink>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20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8"/>
                <w:szCs w:val="18"/>
                <w:color w:val="auto"/>
              </w:rPr>
            </w:pPr>
          </w:p>
        </w:tc>
        <w:tc>
          <w:tcPr>
            <w:tcW w:w="12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03/03/2023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92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7"/>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19,608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97,885</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705</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98,590</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19,608</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19,608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704.8417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704.8417</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will vest on March 3, 2024.</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4, 2023.</w:t>
      </w:r>
    </w:p>
    <w:p>
      <w:pPr>
        <w:spacing w:after="0" w:line="47" w:lineRule="exact"/>
        <w:rPr>
          <w:rFonts w:ascii="Times New Roman" w:cs="Times New Roman" w:eastAsia="Times New Roman" w:hAnsi="Times New Roman"/>
          <w:sz w:val="12"/>
          <w:szCs w:val="12"/>
          <w:color w:val="008000"/>
        </w:rPr>
      </w:pPr>
    </w:p>
    <w:p>
      <w:pPr>
        <w:ind w:left="40" w:right="280" w:hanging="4"/>
        <w:spacing w:after="0" w:line="25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4, 2022 and vested on the same schedule as the underlying RSUs. 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ind w:left="6600"/>
        <w:spacing w:after="0" w:line="185" w:lineRule="auto"/>
        <w:rPr>
          <w:sz w:val="20"/>
          <w:szCs w:val="20"/>
          <w:color w:val="auto"/>
        </w:rPr>
      </w:pPr>
      <w:r>
        <w:rPr>
          <w:rFonts w:ascii="Times New Roman" w:cs="Times New Roman" w:eastAsia="Times New Roman" w:hAnsi="Times New Roman"/>
          <w:sz w:val="15"/>
          <w:szCs w:val="15"/>
          <w:color w:val="0000FF"/>
        </w:rPr>
        <w:t xml:space="preserve">/s/ Kevin Macikowski, by power </w:t>
      </w:r>
      <w:r>
        <w:rPr>
          <w:rFonts w:ascii="Times New Roman" w:cs="Times New Roman" w:eastAsia="Times New Roman" w:hAnsi="Times New Roman"/>
          <w:sz w:val="30"/>
          <w:szCs w:val="30"/>
          <w:color w:val="0000FF"/>
          <w:vertAlign w:val="subscript"/>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5094"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2023-03-06T18:07:38Z</dcterms:created>
  <dcterms:modified xsi:type="dcterms:W3CDTF">2023-03-06T18:07:38Z</dcterms:modified>
</cp:coreProperties>
</file>