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7855" cy="1614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61480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Ni Xiangyang (Sean)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Viatris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VTRS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03/02/2021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57"/>
        <w:spacing w:after="0"/>
        <w:rPr>
          <w:sz w:val="20"/>
          <w:szCs w:val="20"/>
          <w:color w:val="auto"/>
        </w:rPr>
      </w:pPr>
      <w:r>
        <w:rPr>
          <w:rFonts w:ascii="Arial" w:cs="Arial" w:eastAsia="Arial" w:hAnsi="Arial"/>
          <w:sz w:val="17"/>
          <w:szCs w:val="17"/>
          <w:color w:val="0000FF"/>
        </w:rPr>
        <w:t>President, Greater China</w:t>
      </w:r>
    </w:p>
    <w:p>
      <w:pPr>
        <w:spacing w:after="0" w:line="308" w:lineRule="exact"/>
        <w:rPr>
          <w:sz w:val="24"/>
          <w:szCs w:val="24"/>
          <w:color w:val="auto"/>
        </w:rPr>
      </w:pPr>
    </w:p>
    <w:p>
      <w:pPr>
        <w:sectPr>
          <w:pgSz w:w="11900" w:h="16838" w:orient="portrait"/>
          <w:cols w:equalWidth="0" w:num="3">
            <w:col w:w="3180" w:space="720"/>
            <w:col w:w="3103" w:space="720"/>
            <w:col w:w="3357"/>
          </w:cols>
          <w:pgMar w:left="460" w:top="221"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CANONSBURG PA</w:t>
            </w:r>
          </w:p>
        </w:tc>
        <w:tc>
          <w:tcPr>
            <w:tcW w:w="1600" w:type="dxa"/>
            <w:vAlign w:val="bottom"/>
          </w:tcPr>
          <w:p>
            <w:pPr>
              <w:ind w:left="420"/>
              <w:spacing w:after="0"/>
              <w:rPr>
                <w:sz w:val="20"/>
                <w:szCs w:val="20"/>
                <w:color w:val="auto"/>
              </w:rPr>
            </w:pPr>
            <w:r>
              <w:rPr>
                <w:rFonts w:ascii="Arial" w:cs="Arial" w:eastAsia="Arial" w:hAnsi="Arial"/>
                <w:sz w:val="17"/>
                <w:szCs w:val="17"/>
                <w:color w:val="0000FF"/>
              </w:rPr>
              <w:t>15317</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151130</wp:posOffset>
            </wp:positionV>
            <wp:extent cx="6967855" cy="876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876935"/>
                    </a:xfrm>
                    <a:prstGeom prst="rect">
                      <a:avLst/>
                    </a:prstGeom>
                    <a:noFill/>
                  </pic:spPr>
                </pic:pic>
              </a:graphicData>
            </a:graphic>
          </wp:anchor>
        </w:drawing>
      </w:r>
    </w:p>
    <w:p>
      <w:pPr>
        <w:spacing w:after="0" w:line="299"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0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008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0850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21,585</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tcPr>
          <w:p>
            <w:pPr>
              <w:ind w:left="26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1080" w:type="dxa"/>
            <w:vAlign w:val="bottom"/>
          </w:tcPr>
          <w:p>
            <w:pPr>
              <w:jc w:val="right"/>
              <w:ind w:right="180"/>
              <w:spacing w:after="0" w:line="125" w:lineRule="exact"/>
              <w:rPr>
                <w:sz w:val="20"/>
                <w:szCs w:val="20"/>
                <w:color w:val="auto"/>
              </w:rPr>
            </w:pPr>
            <w:r>
              <w:rPr>
                <w:rFonts w:ascii="Arial" w:cs="Arial" w:eastAsia="Arial" w:hAnsi="Arial"/>
                <w:sz w:val="13"/>
                <w:szCs w:val="13"/>
                <w:color w:val="0000FF"/>
              </w:rPr>
              <w:t>03/02/2021</w:t>
            </w:r>
          </w:p>
        </w:tc>
        <w:tc>
          <w:tcPr>
            <w:tcW w:w="1100" w:type="dxa"/>
            <w:vAlign w:val="bottom"/>
          </w:tcPr>
          <w:p>
            <w:pPr>
              <w:spacing w:after="0"/>
              <w:rPr>
                <w:sz w:val="10"/>
                <w:szCs w:val="10"/>
                <w:color w:val="auto"/>
              </w:rPr>
            </w:pPr>
          </w:p>
        </w:tc>
        <w:tc>
          <w:tcPr>
            <w:tcW w:w="800" w:type="dxa"/>
            <w:vAlign w:val="bottom"/>
          </w:tcPr>
          <w:p>
            <w:pPr>
              <w:ind w:left="160"/>
              <w:spacing w:after="0" w:line="125"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25" w:lineRule="exact"/>
              <w:rPr>
                <w:sz w:val="20"/>
                <w:szCs w:val="20"/>
                <w:color w:val="auto"/>
              </w:rPr>
            </w:pPr>
            <w:r>
              <w:rPr>
                <w:rFonts w:ascii="Arial" w:cs="Arial" w:eastAsia="Arial" w:hAnsi="Arial"/>
                <w:sz w:val="13"/>
                <w:szCs w:val="13"/>
                <w:color w:val="0000FF"/>
              </w:rPr>
              <w:t>21,585</w:t>
            </w:r>
          </w:p>
        </w:tc>
        <w:tc>
          <w:tcPr>
            <w:tcW w:w="3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00" w:type="dxa"/>
            <w:vAlign w:val="bottom"/>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300"/>
              <w:spacing w:after="0" w:line="125" w:lineRule="exact"/>
              <w:rPr>
                <w:sz w:val="20"/>
                <w:szCs w:val="20"/>
                <w:color w:val="auto"/>
              </w:rPr>
            </w:pPr>
            <w:r>
              <w:rPr>
                <w:rFonts w:ascii="Arial" w:cs="Arial" w:eastAsia="Arial" w:hAnsi="Arial"/>
                <w:sz w:val="13"/>
                <w:szCs w:val="13"/>
                <w:color w:val="0000FF"/>
              </w:rPr>
              <w:t>21,585</w:t>
            </w:r>
          </w:p>
        </w:tc>
        <w:tc>
          <w:tcPr>
            <w:tcW w:w="72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Each restricted stock unit (RSU) represents the right to receive one share of common stock of Viatris Inc. The RSUs vest in three equal annual installments beginning on March 2, 2022.</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Kevin Macikowski, by</w:t>
            </w:r>
          </w:p>
        </w:tc>
        <w:tc>
          <w:tcPr>
            <w:tcW w:w="4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03/04/2021</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87" w:lineRule="exact"/>
              <w:rPr>
                <w:sz w:val="20"/>
                <w:szCs w:val="20"/>
                <w:color w:val="auto"/>
              </w:rPr>
            </w:pPr>
            <w:r>
              <w:rPr>
                <w:rFonts w:ascii="Arial" w:cs="Arial" w:eastAsia="Arial" w:hAnsi="Arial"/>
                <w:sz w:val="17"/>
                <w:szCs w:val="17"/>
                <w:color w:val="0000FF"/>
                <w:w w:val="89"/>
              </w:rPr>
              <w:t>power of attorney</w:t>
            </w:r>
          </w:p>
        </w:tc>
        <w:tc>
          <w:tcPr>
            <w:tcW w:w="10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48812"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2021-03-04T17:37:20Z</dcterms:created>
  <dcterms:modified xsi:type="dcterms:W3CDTF">2021-03-04T17:37:20Z</dcterms:modified>
</cp:coreProperties>
</file>