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222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22211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Mistras Theodora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 MYLAN BOULEVARD</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Viatris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VTRS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03/06/2025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816"/>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04"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3640" w:type="dxa"/>
            <w:vAlign w:val="bottom"/>
            <w:gridSpan w:val="7"/>
            <w:vMerge w:val="restart"/>
          </w:tcPr>
          <w:p>
            <w:pPr>
              <w:jc w:val="center"/>
              <w:ind w:right="41"/>
              <w:spacing w:after="0"/>
              <w:rPr>
                <w:sz w:val="20"/>
                <w:szCs w:val="20"/>
                <w:color w:val="auto"/>
              </w:rPr>
            </w:pPr>
            <w:r>
              <w:rPr>
                <w:rFonts w:ascii="Arial" w:cs="Arial" w:eastAsia="Arial" w:hAnsi="Arial"/>
                <w:sz w:val="13"/>
                <w:szCs w:val="13"/>
                <w:color w:val="auto"/>
                <w:w w:val="97"/>
              </w:rPr>
              <w:t>4. If Amendment, Date of Original Filed (Month/Day/Year)</w:t>
            </w:r>
          </w:p>
        </w:tc>
        <w:tc>
          <w:tcPr>
            <w:tcW w:w="368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40" w:type="dxa"/>
            <w:vAlign w:val="bottom"/>
            <w:gridSpan w:val="7"/>
            <w:vMerge w:val="continue"/>
          </w:tcPr>
          <w:p>
            <w:pPr>
              <w:spacing w:after="0"/>
              <w:rPr>
                <w:sz w:val="7"/>
                <w:szCs w:val="7"/>
                <w:color w:val="auto"/>
              </w:rPr>
            </w:pPr>
          </w:p>
        </w:tc>
        <w:tc>
          <w:tcPr>
            <w:tcW w:w="368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CANONSBURG PA</w:t>
            </w:r>
          </w:p>
        </w:tc>
        <w:tc>
          <w:tcPr>
            <w:tcW w:w="10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15317</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7"/>
          </w:tcPr>
          <w:p>
            <w:pPr>
              <w:ind w:left="16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jc w:val="center"/>
              <w:ind w:left="435"/>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125,132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ind w:left="260"/>
              <w:spacing w:after="0" w:line="128" w:lineRule="exact"/>
              <w:rPr>
                <w:sz w:val="20"/>
                <w:szCs w:val="20"/>
                <w:color w:val="auto"/>
              </w:rPr>
            </w:pPr>
            <w:r>
              <w:rPr>
                <w:rFonts w:ascii="Times New Roman" w:cs="Times New Roman" w:eastAsia="Times New Roman" w:hAnsi="Times New Roman"/>
                <w:sz w:val="13"/>
                <w:szCs w:val="13"/>
                <w:color w:val="0000FF"/>
              </w:rPr>
              <w:t>03/06/2025</w:t>
            </w: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0000FF"/>
              </w:rPr>
              <w:t>125,132</w:t>
            </w:r>
          </w:p>
        </w:tc>
        <w:tc>
          <w:tcPr>
            <w:tcW w:w="2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line="128" w:lineRule="exact"/>
              <w:rPr>
                <w:sz w:val="20"/>
                <w:szCs w:val="20"/>
                <w:color w:val="auto"/>
              </w:rPr>
            </w:pPr>
            <w:r>
              <w:rPr>
                <w:rFonts w:ascii="Times New Roman" w:cs="Times New Roman" w:eastAsia="Times New Roman" w:hAnsi="Times New Roman"/>
                <w:sz w:val="13"/>
                <w:szCs w:val="13"/>
                <w:color w:val="0000FF"/>
              </w:rPr>
              <w:t>125,132</w:t>
            </w: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ind w:left="1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right to receive one share of common stock of Viatris Inc. 41,711 of the RSUs granted on March 6, 2025 will vest on March 6, 2026, 41,710 will vest on March 6, 2027, and 41,711 will vest on March 6, 2028.</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Kevin Macikowski, by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03/10/2025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5"/>
              </w:rPr>
              <w:t>power of attorney</w:t>
            </w:r>
          </w:p>
        </w:tc>
        <w:tc>
          <w:tcPr>
            <w:tcW w:w="520" w:type="dxa"/>
            <w:vAlign w:val="bottom"/>
            <w:tcBorders>
              <w:top w:val="single" w:sz="8" w:color="auto"/>
              <w:bottom w:val="single" w:sz="8" w:color="auto"/>
            </w:tcBorders>
            <w:vMerge w:val="restart"/>
          </w:tcPr>
          <w:p>
            <w:pPr>
              <w:spacing w:after="0"/>
              <w:rPr>
                <w:sz w:val="7"/>
                <w:szCs w:val="7"/>
                <w:color w:val="auto"/>
              </w:rPr>
            </w:pPr>
          </w:p>
        </w:tc>
        <w:tc>
          <w:tcPr>
            <w:tcW w:w="5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180" w:type="dxa"/>
            <w:vAlign w:val="bottom"/>
            <w:tcBorders>
              <w:bottom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13495"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2025-03-10T17:04:16Z</dcterms:created>
  <dcterms:modified xsi:type="dcterms:W3CDTF">2025-03-10T17:04:16Z</dcterms:modified>
</cp:coreProperties>
</file>