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spacing w:after="0" w:line="23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-222885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1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80"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17780</wp:posOffset>
            </wp:positionV>
            <wp:extent cx="6998970" cy="5436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43623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160" w:space="520"/>
            <w:col w:w="84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80" w:type="dxa"/>
            <w:vAlign w:val="bottom"/>
            <w:gridSpan w:val="5"/>
            <w:vMerge w:val="restart"/>
          </w:tcPr>
          <w:p>
            <w:pPr>
              <w:ind w:left="20"/>
              <w:spacing w:after="0"/>
              <w:rPr>
                <w:rFonts w:ascii="Arial" w:cs="Arial" w:eastAsia="Arial" w:hAnsi="Arial"/>
                <w:sz w:val="20"/>
                <w:szCs w:val="20"/>
                <w:color w:val="0000EE"/>
                <w:w w:val="96"/>
              </w:rPr>
            </w:pPr>
            <w:hyperlink r:id="rId12">
              <w:r>
                <w:rPr>
                  <w:rFonts w:ascii="Arial" w:cs="Arial" w:eastAsia="Arial" w:hAnsi="Arial"/>
                  <w:sz w:val="20"/>
                  <w:szCs w:val="20"/>
                  <w:color w:val="0000EE"/>
                  <w:w w:val="96"/>
                </w:rPr>
                <w:t>van der Meer Mohr Pauline</w:t>
              </w:r>
            </w:hyperlink>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220" w:type="dxa"/>
            <w:vAlign w:val="bottom"/>
            <w:gridSpan w:val="5"/>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Viatris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VTRS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40" w:type="dxa"/>
            <w:vAlign w:val="bottom"/>
            <w:gridSpan w:val="4"/>
            <w:vMerge w:val="restart"/>
          </w:tcPr>
          <w:p>
            <w:pPr>
              <w:jc w:val="right"/>
              <w:ind w:right="343"/>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8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2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380" w:type="dxa"/>
            <w:vAlign w:val="bottom"/>
            <w:gridSpan w:val="5"/>
            <w:vMerge w:val="continue"/>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gridSpan w:val="2"/>
            <w:vMerge w:val="restart"/>
          </w:tcPr>
          <w:p>
            <w:pPr>
              <w:ind w:left="260"/>
              <w:spacing w:after="0"/>
              <w:rPr>
                <w:sz w:val="20"/>
                <w:szCs w:val="20"/>
                <w:color w:val="auto"/>
              </w:rPr>
            </w:pPr>
            <w:r>
              <w:rPr>
                <w:rFonts w:ascii="Arial" w:cs="Arial" w:eastAsia="Arial" w:hAnsi="Arial"/>
                <w:sz w:val="16"/>
                <w:szCs w:val="16"/>
                <w:color w:val="0000FF"/>
              </w:rPr>
              <w:t>X</w:t>
            </w:r>
          </w:p>
        </w:tc>
        <w:tc>
          <w:tcPr>
            <w:tcW w:w="66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380" w:type="dxa"/>
            <w:vAlign w:val="bottom"/>
            <w:gridSpan w:val="5"/>
            <w:vMerge w:val="continue"/>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Borders>
              <w:top w:val="single" w:sz="8" w:color="0000EE"/>
            </w:tcBorders>
          </w:tcPr>
          <w:p>
            <w:pPr>
              <w:spacing w:after="0"/>
              <w:rPr>
                <w:sz w:val="7"/>
                <w:szCs w:val="7"/>
                <w:color w:val="auto"/>
              </w:rPr>
            </w:pPr>
          </w:p>
        </w:tc>
        <w:tc>
          <w:tcPr>
            <w:tcW w:w="740" w:type="dxa"/>
            <w:vAlign w:val="bottom"/>
            <w:tcBorders>
              <w:top w:val="single" w:sz="8" w:color="0000EE"/>
            </w:tcBorders>
          </w:tcPr>
          <w:p>
            <w:pPr>
              <w:spacing w:after="0"/>
              <w:rPr>
                <w:sz w:val="7"/>
                <w:szCs w:val="7"/>
                <w:color w:val="auto"/>
              </w:rPr>
            </w:pPr>
          </w:p>
        </w:tc>
        <w:tc>
          <w:tcPr>
            <w:tcW w:w="880" w:type="dxa"/>
            <w:vAlign w:val="bottom"/>
            <w:tcBorders>
              <w:top w:val="single" w:sz="8" w:color="0000EE"/>
            </w:tcBorders>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(First)</w:t>
            </w:r>
          </w:p>
        </w:tc>
        <w:tc>
          <w:tcPr>
            <w:tcW w:w="980" w:type="dxa"/>
            <w:vAlign w:val="bottom"/>
          </w:tcPr>
          <w:p>
            <w:pPr>
              <w:ind w:left="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Pr>
          <w:p>
            <w:pPr>
              <w:ind w:left="140"/>
              <w:spacing w:after="0"/>
              <w:rPr>
                <w:sz w:val="20"/>
                <w:szCs w:val="20"/>
                <w:color w:val="auto"/>
              </w:rPr>
            </w:pPr>
            <w:r>
              <w:rPr>
                <w:rFonts w:ascii="Arial" w:cs="Arial" w:eastAsia="Arial" w:hAnsi="Arial"/>
                <w:sz w:val="12"/>
                <w:szCs w:val="12"/>
                <w:color w:val="auto"/>
              </w:rPr>
              <w:t>below)</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80" w:type="dxa"/>
            <w:vAlign w:val="bottom"/>
            <w:gridSpan w:val="5"/>
            <w:vMerge w:val="restart"/>
          </w:tcPr>
          <w:p>
            <w:pPr>
              <w:ind w:left="20"/>
              <w:spacing w:after="0"/>
              <w:rPr>
                <w:sz w:val="20"/>
                <w:szCs w:val="20"/>
                <w:color w:val="auto"/>
              </w:rPr>
            </w:pPr>
            <w:r>
              <w:rPr>
                <w:rFonts w:ascii="Arial" w:cs="Arial" w:eastAsia="Arial" w:hAnsi="Arial"/>
                <w:sz w:val="16"/>
                <w:szCs w:val="16"/>
                <w:color w:val="0000FF"/>
              </w:rPr>
              <w:t>1000 MYLAN BOULEVARD</w:t>
            </w:r>
          </w:p>
        </w:tc>
        <w:tc>
          <w:tcPr>
            <w:tcW w:w="980" w:type="dxa"/>
            <w:vAlign w:val="bottom"/>
          </w:tcPr>
          <w:p>
            <w:pPr>
              <w:spacing w:after="0"/>
              <w:rPr>
                <w:sz w:val="17"/>
                <w:szCs w:val="17"/>
                <w:color w:val="auto"/>
              </w:rPr>
            </w:pPr>
          </w:p>
        </w:tc>
        <w:tc>
          <w:tcPr>
            <w:tcW w:w="1280" w:type="dxa"/>
            <w:vAlign w:val="bottom"/>
            <w:gridSpan w:val="6"/>
          </w:tcPr>
          <w:p>
            <w:pPr>
              <w:ind w:left="440"/>
              <w:spacing w:after="0"/>
              <w:rPr>
                <w:sz w:val="20"/>
                <w:szCs w:val="20"/>
                <w:color w:val="auto"/>
              </w:rPr>
            </w:pPr>
            <w:r>
              <w:rPr>
                <w:rFonts w:ascii="Arial" w:cs="Arial" w:eastAsia="Arial" w:hAnsi="Arial"/>
                <w:sz w:val="16"/>
                <w:szCs w:val="16"/>
                <w:color w:val="0000FF"/>
              </w:rPr>
              <w:t>03/02/2022</w:t>
            </w: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5"/>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740" w:type="dxa"/>
            <w:vAlign w:val="bottom"/>
            <w:tcBorders>
              <w:bottom w:val="single" w:sz="8" w:color="9A9A9A"/>
            </w:tcBorders>
          </w:tcPr>
          <w:p>
            <w:pPr>
              <w:spacing w:after="0"/>
              <w:rPr>
                <w:sz w:val="21"/>
                <w:szCs w:val="21"/>
                <w:color w:val="auto"/>
              </w:rPr>
            </w:pPr>
          </w:p>
        </w:tc>
        <w:tc>
          <w:tcPr>
            <w:tcW w:w="88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198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gridSpan w:val="6"/>
          </w:tcPr>
          <w:p>
            <w:pPr>
              <w:spacing w:after="0"/>
              <w:rPr>
                <w:sz w:val="21"/>
                <w:szCs w:val="21"/>
                <w:color w:val="auto"/>
              </w:rPr>
            </w:pP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48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gridSpan w:val="5"/>
          </w:tcPr>
          <w:p>
            <w:pPr>
              <w:ind w:left="20"/>
              <w:spacing w:after="0"/>
              <w:rPr>
                <w:sz w:val="20"/>
                <w:szCs w:val="20"/>
                <w:color w:val="auto"/>
              </w:rPr>
            </w:pPr>
            <w:r>
              <w:rPr>
                <w:rFonts w:ascii="Arial" w:cs="Arial" w:eastAsia="Arial" w:hAnsi="Arial"/>
                <w:sz w:val="16"/>
                <w:szCs w:val="16"/>
                <w:color w:val="0000FF"/>
              </w:rPr>
              <w:t>CANONSBURG  PA</w:t>
            </w:r>
          </w:p>
        </w:tc>
        <w:tc>
          <w:tcPr>
            <w:tcW w:w="980" w:type="dxa"/>
            <w:vAlign w:val="bottom"/>
          </w:tcPr>
          <w:p>
            <w:pPr>
              <w:ind w:left="80"/>
              <w:spacing w:after="0"/>
              <w:rPr>
                <w:sz w:val="20"/>
                <w:szCs w:val="20"/>
                <w:color w:val="auto"/>
              </w:rPr>
            </w:pPr>
            <w:r>
              <w:rPr>
                <w:rFonts w:ascii="Arial" w:cs="Arial" w:eastAsia="Arial" w:hAnsi="Arial"/>
                <w:sz w:val="16"/>
                <w:szCs w:val="16"/>
                <w:color w:val="0000FF"/>
              </w:rPr>
              <w:t>15317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6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80" w:type="dxa"/>
            <w:vAlign w:val="bottom"/>
          </w:tcPr>
          <w:p>
            <w:pPr>
              <w:ind w:left="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880" w:type="dxa"/>
            <w:vAlign w:val="bottom"/>
            <w:tcBorders>
              <w:top w:val="single" w:sz="8" w:color="2C2C2C"/>
            </w:tcBorders>
          </w:tcPr>
          <w:p>
            <w:pPr>
              <w:spacing w:after="0"/>
              <w:rPr>
                <w:sz w:val="20"/>
                <w:szCs w:val="20"/>
                <w:color w:val="auto"/>
              </w:rPr>
            </w:pPr>
          </w:p>
        </w:tc>
        <w:tc>
          <w:tcPr>
            <w:tcW w:w="6480" w:type="dxa"/>
            <w:vAlign w:val="bottom"/>
            <w:tcBorders>
              <w:top w:val="single" w:sz="8" w:color="2C2C2C"/>
            </w:tcBorders>
            <w:gridSpan w:val="17"/>
          </w:tcPr>
          <w:p>
            <w:pPr>
              <w:ind w:left="14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6"/>
          </w:tcPr>
          <w:p>
            <w:pPr>
              <w:ind w:left="900"/>
              <w:spacing w:after="0" w:line="121"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1"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1" w:lineRule="exact"/>
              <w:rPr>
                <w:sz w:val="20"/>
                <w:szCs w:val="20"/>
                <w:color w:val="auto"/>
              </w:rPr>
            </w:pPr>
            <w:r>
              <w:rPr>
                <w:rFonts w:ascii="Arial" w:cs="Arial" w:eastAsia="Arial" w:hAnsi="Arial"/>
                <w:sz w:val="11"/>
                <w:szCs w:val="11"/>
                <w:b w:val="1"/>
                <w:bCs w:val="1"/>
                <w:color w:val="auto"/>
              </w:rPr>
              <w:t>Disposed Of (D) (Instr. 3, 4 and 5)</w:t>
            </w:r>
          </w:p>
        </w:tc>
        <w:tc>
          <w:tcPr>
            <w:tcW w:w="660" w:type="dxa"/>
            <w:vAlign w:val="bottom"/>
          </w:tcPr>
          <w:p>
            <w:pPr>
              <w:ind w:left="60"/>
              <w:spacing w:after="0" w:line="121" w:lineRule="exact"/>
              <w:rPr>
                <w:sz w:val="20"/>
                <w:szCs w:val="20"/>
                <w:color w:val="auto"/>
              </w:rPr>
            </w:pPr>
            <w:r>
              <w:rPr>
                <w:rFonts w:ascii="Arial" w:cs="Arial" w:eastAsia="Arial" w:hAnsi="Arial"/>
                <w:sz w:val="11"/>
                <w:szCs w:val="11"/>
                <w:b w:val="1"/>
                <w:bCs w:val="1"/>
                <w:color w:val="auto"/>
              </w:rPr>
              <w:t>Securities</w:t>
            </w:r>
          </w:p>
        </w:tc>
        <w:tc>
          <w:tcPr>
            <w:tcW w:w="540" w:type="dxa"/>
            <w:vAlign w:val="bottom"/>
          </w:tcPr>
          <w:p>
            <w:pPr>
              <w:spacing w:after="0"/>
              <w:rPr>
                <w:sz w:val="10"/>
                <w:szCs w:val="10"/>
                <w:color w:val="auto"/>
              </w:rPr>
            </w:pPr>
          </w:p>
        </w:tc>
        <w:tc>
          <w:tcPr>
            <w:tcW w:w="940" w:type="dxa"/>
            <w:vAlign w:val="bottom"/>
            <w:gridSpan w:val="2"/>
          </w:tcPr>
          <w:p>
            <w:pPr>
              <w:ind w:left="20"/>
              <w:spacing w:after="0" w:line="121"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1"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40" w:type="dxa"/>
            <w:vAlign w:val="bottom"/>
            <w:gridSpan w:val="6"/>
          </w:tcPr>
          <w:p>
            <w:pPr>
              <w:jc w:val="center"/>
              <w:ind w:left="817"/>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4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2"/>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00" w:type="dxa"/>
            <w:vAlign w:val="bottom"/>
            <w:gridSpan w:val="4"/>
          </w:tcPr>
          <w:p>
            <w:pPr>
              <w:ind w:left="60"/>
              <w:spacing w:after="0"/>
              <w:rPr>
                <w:sz w:val="20"/>
                <w:szCs w:val="20"/>
                <w:color w:val="auto"/>
              </w:rPr>
            </w:pPr>
            <w:r>
              <w:rPr>
                <w:rFonts w:ascii="Arial" w:cs="Arial" w:eastAsia="Arial" w:hAnsi="Arial"/>
                <w:sz w:val="16"/>
                <w:szCs w:val="16"/>
                <w:color w:val="0000FF"/>
              </w:rPr>
              <w:t>Common Stock</w:t>
            </w: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center"/>
              <w:ind w:right="221"/>
              <w:spacing w:after="0"/>
              <w:rPr>
                <w:sz w:val="20"/>
                <w:szCs w:val="20"/>
                <w:color w:val="auto"/>
              </w:rPr>
            </w:pPr>
            <w:r>
              <w:rPr>
                <w:rFonts w:ascii="Arial" w:cs="Arial" w:eastAsia="Arial" w:hAnsi="Arial"/>
                <w:sz w:val="12"/>
                <w:szCs w:val="12"/>
                <w:color w:val="0000FF"/>
              </w:rPr>
              <w:t>M</w:t>
            </w:r>
          </w:p>
        </w:tc>
        <w:tc>
          <w:tcPr>
            <w:tcW w:w="700" w:type="dxa"/>
            <w:vAlign w:val="bottom"/>
          </w:tcPr>
          <w:p>
            <w:pPr>
              <w:jc w:val="center"/>
              <w:ind w:left="122"/>
              <w:spacing w:after="0"/>
              <w:rPr>
                <w:sz w:val="20"/>
                <w:szCs w:val="20"/>
                <w:color w:val="auto"/>
              </w:rPr>
            </w:pPr>
            <w:r>
              <w:rPr>
                <w:rFonts w:ascii="Arial" w:cs="Arial" w:eastAsia="Arial" w:hAnsi="Arial"/>
                <w:sz w:val="16"/>
                <w:szCs w:val="16"/>
                <w:color w:val="0000FF"/>
                <w:w w:val="89"/>
              </w:rPr>
              <w:t>13,996</w:t>
            </w:r>
          </w:p>
        </w:tc>
        <w:tc>
          <w:tcPr>
            <w:tcW w:w="560" w:type="dxa"/>
            <w:vAlign w:val="bottom"/>
          </w:tcPr>
          <w:p>
            <w:pPr>
              <w:ind w:left="340"/>
              <w:spacing w:after="0"/>
              <w:rPr>
                <w:sz w:val="20"/>
                <w:szCs w:val="20"/>
                <w:color w:val="auto"/>
              </w:rPr>
            </w:pPr>
            <w:r>
              <w:rPr>
                <w:rFonts w:ascii="Arial" w:cs="Arial" w:eastAsia="Arial" w:hAnsi="Arial"/>
                <w:sz w:val="16"/>
                <w:szCs w:val="16"/>
                <w:color w:val="0000FF"/>
              </w:rPr>
              <w:t>A</w:t>
            </w:r>
          </w:p>
        </w:tc>
        <w:tc>
          <w:tcPr>
            <w:tcW w:w="720" w:type="dxa"/>
            <w:vAlign w:val="bottom"/>
            <w:gridSpan w:val="2"/>
          </w:tcPr>
          <w:p>
            <w:pPr>
              <w:jc w:val="center"/>
              <w:ind w:left="4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20" w:type="dxa"/>
            <w:vAlign w:val="bottom"/>
          </w:tcPr>
          <w:p>
            <w:pPr>
              <w:spacing w:after="0"/>
              <w:rPr>
                <w:sz w:val="21"/>
                <w:szCs w:val="21"/>
                <w:color w:val="auto"/>
              </w:rPr>
            </w:pPr>
          </w:p>
        </w:tc>
        <w:tc>
          <w:tcPr>
            <w:tcW w:w="1200" w:type="dxa"/>
            <w:vAlign w:val="bottom"/>
            <w:gridSpan w:val="2"/>
          </w:tcPr>
          <w:p>
            <w:pPr>
              <w:jc w:val="right"/>
              <w:ind w:right="343"/>
              <w:spacing w:after="0"/>
              <w:rPr>
                <w:sz w:val="20"/>
                <w:szCs w:val="20"/>
                <w:color w:val="auto"/>
              </w:rPr>
            </w:pPr>
            <w:r>
              <w:rPr>
                <w:rFonts w:ascii="Arial" w:cs="Arial" w:eastAsia="Arial" w:hAnsi="Arial"/>
                <w:sz w:val="16"/>
                <w:szCs w:val="16"/>
                <w:color w:val="0000FF"/>
              </w:rPr>
              <w:t>29,701</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12"/>
                <w:szCs w:val="12"/>
                <w:color w:val="0000FF"/>
              </w:rPr>
              <w:t>F</w:t>
            </w:r>
          </w:p>
        </w:tc>
        <w:tc>
          <w:tcPr>
            <w:tcW w:w="700" w:type="dxa"/>
            <w:vAlign w:val="bottom"/>
            <w:tcBorders>
              <w:bottom w:val="single" w:sz="8" w:color="2C2C2C"/>
            </w:tcBorders>
          </w:tcPr>
          <w:p>
            <w:pPr>
              <w:jc w:val="center"/>
              <w:ind w:left="122"/>
              <w:spacing w:after="0"/>
              <w:rPr>
                <w:sz w:val="20"/>
                <w:szCs w:val="20"/>
                <w:color w:val="auto"/>
              </w:rPr>
            </w:pPr>
            <w:r>
              <w:rPr>
                <w:rFonts w:ascii="Arial" w:cs="Arial" w:eastAsia="Arial" w:hAnsi="Arial"/>
                <w:sz w:val="16"/>
                <w:szCs w:val="16"/>
                <w:color w:val="0000FF"/>
                <w:w w:val="83"/>
              </w:rPr>
              <w:t>219</w:t>
            </w:r>
            <w:r>
              <w:rPr>
                <w:rFonts w:ascii="Arial" w:cs="Arial" w:eastAsia="Arial" w:hAnsi="Arial"/>
                <w:sz w:val="20"/>
                <w:szCs w:val="20"/>
                <w:color w:val="008000"/>
                <w:w w:val="83"/>
                <w:vertAlign w:val="superscript"/>
              </w:rPr>
              <w:t>(1)</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3"/>
              <w:spacing w:after="0"/>
              <w:rPr>
                <w:sz w:val="20"/>
                <w:szCs w:val="20"/>
                <w:color w:val="auto"/>
              </w:rPr>
            </w:pPr>
            <w:r>
              <w:rPr>
                <w:rFonts w:ascii="Arial" w:cs="Arial" w:eastAsia="Arial" w:hAnsi="Arial"/>
                <w:sz w:val="16"/>
                <w:szCs w:val="16"/>
                <w:color w:val="0000FF"/>
              </w:rPr>
              <w:t>29,482</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12"/>
                <w:szCs w:val="12"/>
                <w:color w:val="0000FF"/>
              </w:rPr>
              <w:t>M</w:t>
            </w:r>
          </w:p>
        </w:tc>
        <w:tc>
          <w:tcPr>
            <w:tcW w:w="700" w:type="dxa"/>
            <w:vAlign w:val="bottom"/>
            <w:tcBorders>
              <w:bottom w:val="single" w:sz="8" w:color="2C2C2C"/>
            </w:tcBorders>
          </w:tcPr>
          <w:p>
            <w:pPr>
              <w:jc w:val="center"/>
              <w:ind w:left="122"/>
              <w:spacing w:after="0" w:line="296" w:lineRule="exact"/>
              <w:rPr>
                <w:sz w:val="20"/>
                <w:szCs w:val="20"/>
                <w:color w:val="auto"/>
              </w:rPr>
            </w:pPr>
            <w:r>
              <w:rPr>
                <w:rFonts w:ascii="Arial" w:cs="Arial" w:eastAsia="Arial" w:hAnsi="Arial"/>
                <w:sz w:val="32"/>
                <w:szCs w:val="32"/>
                <w:color w:val="0000FF"/>
                <w:w w:val="75"/>
                <w:vertAlign w:val="subscript"/>
              </w:rPr>
              <w:t>335</w:t>
            </w:r>
            <w:r>
              <w:rPr>
                <w:rFonts w:ascii="Arial" w:cs="Arial" w:eastAsia="Arial" w:hAnsi="Arial"/>
                <w:sz w:val="10"/>
                <w:szCs w:val="10"/>
                <w:color w:val="008000"/>
                <w:w w:val="75"/>
              </w:rPr>
              <w:t>(2)</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A</w:t>
            </w:r>
          </w:p>
        </w:tc>
        <w:tc>
          <w:tcPr>
            <w:tcW w:w="72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3"/>
              <w:spacing w:after="0"/>
              <w:rPr>
                <w:sz w:val="20"/>
                <w:szCs w:val="20"/>
                <w:color w:val="auto"/>
              </w:rPr>
            </w:pPr>
            <w:r>
              <w:rPr>
                <w:rFonts w:ascii="Arial" w:cs="Arial" w:eastAsia="Arial" w:hAnsi="Arial"/>
                <w:sz w:val="16"/>
                <w:szCs w:val="16"/>
                <w:color w:val="0000FF"/>
              </w:rPr>
              <w:t>29,817</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Arial" w:cs="Arial" w:eastAsia="Arial" w:hAnsi="Arial"/>
                <w:sz w:val="16"/>
                <w:szCs w:val="16"/>
                <w:color w:val="0000FF"/>
              </w:rPr>
              <w:t>Common Stock</w:t>
            </w:r>
          </w:p>
        </w:tc>
        <w:tc>
          <w:tcPr>
            <w:tcW w:w="8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center"/>
              <w:ind w:right="20"/>
              <w:spacing w:after="0"/>
              <w:rPr>
                <w:sz w:val="20"/>
                <w:szCs w:val="20"/>
                <w:color w:val="auto"/>
              </w:rPr>
            </w:pPr>
            <w:r>
              <w:rPr>
                <w:rFonts w:ascii="Arial" w:cs="Arial" w:eastAsia="Arial" w:hAnsi="Arial"/>
                <w:sz w:val="16"/>
                <w:szCs w:val="16"/>
                <w:color w:val="0000FF"/>
                <w:w w:val="92"/>
              </w:rPr>
              <w:t>03/02/2022</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Arial" w:cs="Arial" w:eastAsia="Arial" w:hAnsi="Arial"/>
                <w:sz w:val="12"/>
                <w:szCs w:val="12"/>
                <w:color w:val="0000FF"/>
              </w:rPr>
              <w:t>F</w:t>
            </w:r>
          </w:p>
        </w:tc>
        <w:tc>
          <w:tcPr>
            <w:tcW w:w="700" w:type="dxa"/>
            <w:vAlign w:val="bottom"/>
            <w:tcBorders>
              <w:bottom w:val="single" w:sz="8" w:color="2C2C2C"/>
            </w:tcBorders>
          </w:tcPr>
          <w:p>
            <w:pPr>
              <w:jc w:val="center"/>
              <w:ind w:left="122"/>
              <w:spacing w:after="0" w:line="296" w:lineRule="exact"/>
              <w:rPr>
                <w:sz w:val="20"/>
                <w:szCs w:val="20"/>
                <w:color w:val="auto"/>
              </w:rPr>
            </w:pPr>
            <w:r>
              <w:rPr>
                <w:rFonts w:ascii="Arial" w:cs="Arial" w:eastAsia="Arial" w:hAnsi="Arial"/>
                <w:sz w:val="32"/>
                <w:szCs w:val="32"/>
                <w:color w:val="0000FF"/>
                <w:w w:val="82"/>
                <w:vertAlign w:val="subscript"/>
              </w:rPr>
              <w:t>6</w:t>
            </w:r>
            <w:r>
              <w:rPr>
                <w:rFonts w:ascii="Arial" w:cs="Arial" w:eastAsia="Arial" w:hAnsi="Arial"/>
                <w:sz w:val="10"/>
                <w:szCs w:val="10"/>
                <w:color w:val="008000"/>
                <w:w w:val="82"/>
              </w:rPr>
              <w:t>(3)</w:t>
            </w:r>
          </w:p>
        </w:tc>
        <w:tc>
          <w:tcPr>
            <w:tcW w:w="560" w:type="dxa"/>
            <w:vAlign w:val="bottom"/>
            <w:tcBorders>
              <w:bottom w:val="single" w:sz="8" w:color="2C2C2C"/>
            </w:tcBorders>
          </w:tcPr>
          <w:p>
            <w:pPr>
              <w:ind w:left="340"/>
              <w:spacing w:after="0"/>
              <w:rPr>
                <w:sz w:val="20"/>
                <w:szCs w:val="20"/>
                <w:color w:val="auto"/>
              </w:rPr>
            </w:pPr>
            <w:r>
              <w:rPr>
                <w:rFonts w:ascii="Arial" w:cs="Arial" w:eastAsia="Arial" w:hAnsi="Arial"/>
                <w:sz w:val="16"/>
                <w:szCs w:val="16"/>
                <w:color w:val="0000FF"/>
              </w:rPr>
              <w:t>D</w:t>
            </w:r>
          </w:p>
        </w:tc>
        <w:tc>
          <w:tcPr>
            <w:tcW w:w="720" w:type="dxa"/>
            <w:vAlign w:val="bottom"/>
            <w:tcBorders>
              <w:bottom w:val="single" w:sz="8" w:color="2C2C2C"/>
            </w:tcBorders>
            <w:gridSpan w:val="2"/>
          </w:tcPr>
          <w:p>
            <w:pPr>
              <w:jc w:val="center"/>
              <w:ind w:left="49"/>
              <w:spacing w:after="0"/>
              <w:rPr>
                <w:sz w:val="20"/>
                <w:szCs w:val="20"/>
                <w:color w:val="auto"/>
              </w:rPr>
            </w:pPr>
            <w:r>
              <w:rPr>
                <w:rFonts w:ascii="Arial" w:cs="Arial" w:eastAsia="Arial" w:hAnsi="Arial"/>
                <w:sz w:val="16"/>
                <w:szCs w:val="16"/>
                <w:color w:val="auto"/>
                <w:w w:val="89"/>
              </w:rPr>
              <w:t>$</w:t>
            </w:r>
            <w:r>
              <w:rPr>
                <w:rFonts w:ascii="Arial" w:cs="Arial" w:eastAsia="Arial" w:hAnsi="Arial"/>
                <w:sz w:val="16"/>
                <w:szCs w:val="16"/>
                <w:color w:val="0000FF"/>
                <w:w w:val="89"/>
              </w:rPr>
              <w:t>10.48</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3"/>
              <w:spacing w:after="0"/>
              <w:rPr>
                <w:sz w:val="20"/>
                <w:szCs w:val="20"/>
                <w:color w:val="auto"/>
              </w:rPr>
            </w:pPr>
            <w:r>
              <w:rPr>
                <w:rFonts w:ascii="Arial" w:cs="Arial" w:eastAsia="Arial" w:hAnsi="Arial"/>
                <w:sz w:val="16"/>
                <w:szCs w:val="16"/>
                <w:color w:val="0000FF"/>
              </w:rPr>
              <w:t>29,811</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6300" w:type="dxa"/>
            <w:vAlign w:val="bottom"/>
            <w:tcBorders>
              <w:top w:val="single" w:sz="8" w:color="2C2C2C"/>
            </w:tcBorders>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40" w:type="dxa"/>
            <w:vAlign w:val="bottom"/>
            <w:gridSpan w:val="15"/>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vMerge w:val="restart"/>
          </w:tcPr>
          <w:p>
            <w:pPr>
              <w:ind w:left="4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2"/>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5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Arial" w:cs="Arial" w:eastAsia="Arial" w:hAnsi="Arial"/>
                <w:sz w:val="10"/>
                <w:szCs w:val="10"/>
                <w:color w:val="008000"/>
              </w:rPr>
              <w:t>(4)</w:t>
            </w:r>
          </w:p>
        </w:tc>
        <w:tc>
          <w:tcPr>
            <w:tcW w:w="700" w:type="dxa"/>
            <w:vAlign w:val="bottom"/>
            <w:vMerge w:val="restart"/>
          </w:tcPr>
          <w:p>
            <w:pPr>
              <w:jc w:val="center"/>
              <w:ind w:right="2"/>
              <w:spacing w:after="0"/>
              <w:rPr>
                <w:sz w:val="20"/>
                <w:szCs w:val="20"/>
                <w:color w:val="auto"/>
              </w:rPr>
            </w:pPr>
            <w:r>
              <w:rPr>
                <w:rFonts w:ascii="Arial" w:cs="Arial" w:eastAsia="Arial" w:hAnsi="Arial"/>
                <w:sz w:val="10"/>
                <w:szCs w:val="10"/>
                <w:color w:val="008000"/>
                <w:w w:val="97"/>
              </w:rPr>
              <w:t>(4)</w:t>
            </w: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13,996</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vMerge w:val="restart"/>
          </w:tcPr>
          <w:p>
            <w:pPr>
              <w:jc w:val="center"/>
              <w:ind w:left="101"/>
              <w:spacing w:after="0" w:line="136" w:lineRule="exact"/>
              <w:rPr>
                <w:sz w:val="20"/>
                <w:szCs w:val="20"/>
                <w:color w:val="auto"/>
              </w:rPr>
            </w:pPr>
            <w:r>
              <w:rPr>
                <w:rFonts w:ascii="Arial" w:cs="Arial" w:eastAsia="Arial" w:hAnsi="Arial"/>
                <w:sz w:val="12"/>
                <w:szCs w:val="12"/>
                <w:color w:val="0000FF"/>
                <w:w w:val="93"/>
              </w:rPr>
              <w:t>03/02/2022</w:t>
            </w: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Arial" w:cs="Arial" w:eastAsia="Arial" w:hAnsi="Arial"/>
                <w:sz w:val="12"/>
                <w:szCs w:val="12"/>
                <w:color w:val="0000FF"/>
              </w:rPr>
              <w:t>M</w:t>
            </w:r>
          </w:p>
        </w:tc>
        <w:tc>
          <w:tcPr>
            <w:tcW w:w="420" w:type="dxa"/>
            <w:vAlign w:val="bottom"/>
          </w:tcPr>
          <w:p>
            <w:pPr>
              <w:spacing w:after="0"/>
              <w:rPr>
                <w:sz w:val="5"/>
                <w:szCs w:val="5"/>
                <w:color w:val="auto"/>
              </w:rPr>
            </w:pPr>
          </w:p>
        </w:tc>
        <w:tc>
          <w:tcPr>
            <w:tcW w:w="620" w:type="dxa"/>
            <w:vAlign w:val="bottom"/>
            <w:vMerge w:val="restart"/>
          </w:tcPr>
          <w:p>
            <w:pPr>
              <w:jc w:val="right"/>
              <w:ind w:right="80"/>
              <w:spacing w:after="0" w:line="136" w:lineRule="exact"/>
              <w:rPr>
                <w:sz w:val="20"/>
                <w:szCs w:val="20"/>
                <w:color w:val="auto"/>
              </w:rPr>
            </w:pPr>
            <w:r>
              <w:rPr>
                <w:rFonts w:ascii="Arial" w:cs="Arial" w:eastAsia="Arial" w:hAnsi="Arial"/>
                <w:sz w:val="12"/>
                <w:szCs w:val="12"/>
                <w:color w:val="0000FF"/>
              </w:rPr>
              <w:t>13,996</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40" w:type="dxa"/>
            <w:vAlign w:val="bottom"/>
            <w:vMerge w:val="restart"/>
          </w:tcPr>
          <w:p>
            <w:pPr>
              <w:jc w:val="center"/>
              <w:ind w:left="263"/>
              <w:spacing w:after="0" w:line="136" w:lineRule="exact"/>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Dividend</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Arial" w:cs="Arial" w:eastAsia="Arial" w:hAnsi="Arial"/>
                <w:sz w:val="10"/>
                <w:szCs w:val="10"/>
                <w:color w:val="008000"/>
              </w:rPr>
              <w:t>(5)</w:t>
            </w:r>
          </w:p>
        </w:tc>
        <w:tc>
          <w:tcPr>
            <w:tcW w:w="700" w:type="dxa"/>
            <w:vAlign w:val="bottom"/>
            <w:vMerge w:val="restart"/>
          </w:tcPr>
          <w:p>
            <w:pPr>
              <w:jc w:val="center"/>
              <w:ind w:right="2"/>
              <w:spacing w:after="0"/>
              <w:rPr>
                <w:sz w:val="20"/>
                <w:szCs w:val="20"/>
                <w:color w:val="auto"/>
              </w:rPr>
            </w:pPr>
            <w:r>
              <w:rPr>
                <w:rFonts w:ascii="Arial" w:cs="Arial" w:eastAsia="Arial" w:hAnsi="Arial"/>
                <w:sz w:val="10"/>
                <w:szCs w:val="10"/>
                <w:color w:val="008000"/>
                <w:w w:val="97"/>
              </w:rPr>
              <w:t>(5)</w:t>
            </w: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334.4826</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60" w:type="dxa"/>
            <w:vAlign w:val="bottom"/>
            <w:gridSpan w:val="3"/>
          </w:tcPr>
          <w:p>
            <w:pPr>
              <w:ind w:left="60"/>
              <w:spacing w:after="0" w:line="121" w:lineRule="exact"/>
              <w:rPr>
                <w:sz w:val="20"/>
                <w:szCs w:val="20"/>
                <w:color w:val="auto"/>
              </w:rPr>
            </w:pPr>
            <w:r>
              <w:rPr>
                <w:rFonts w:ascii="Arial" w:cs="Arial" w:eastAsia="Arial" w:hAnsi="Arial"/>
                <w:sz w:val="12"/>
                <w:szCs w:val="12"/>
                <w:color w:val="0000FF"/>
              </w:rPr>
              <w:t>Equivalent</w:t>
            </w:r>
          </w:p>
        </w:tc>
        <w:tc>
          <w:tcPr>
            <w:tcW w:w="740" w:type="dxa"/>
            <w:vAlign w:val="bottom"/>
          </w:tcPr>
          <w:p>
            <w:pPr>
              <w:ind w:left="240"/>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tcPr>
          <w:p>
            <w:pPr>
              <w:jc w:val="center"/>
              <w:ind w:left="101"/>
              <w:spacing w:after="0" w:line="121" w:lineRule="exact"/>
              <w:rPr>
                <w:sz w:val="20"/>
                <w:szCs w:val="20"/>
                <w:color w:val="auto"/>
              </w:rPr>
            </w:pPr>
            <w:r>
              <w:rPr>
                <w:rFonts w:ascii="Arial" w:cs="Arial" w:eastAsia="Arial" w:hAnsi="Arial"/>
                <w:sz w:val="12"/>
                <w:szCs w:val="12"/>
                <w:color w:val="0000FF"/>
                <w:w w:val="93"/>
              </w:rPr>
              <w:t>03/02/2022</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140"/>
              <w:spacing w:after="0" w:line="121" w:lineRule="exact"/>
              <w:rPr>
                <w:sz w:val="20"/>
                <w:szCs w:val="20"/>
                <w:color w:val="auto"/>
              </w:rPr>
            </w:pPr>
            <w:r>
              <w:rPr>
                <w:rFonts w:ascii="Arial" w:cs="Arial" w:eastAsia="Arial" w:hAnsi="Arial"/>
                <w:sz w:val="12"/>
                <w:szCs w:val="12"/>
                <w:color w:val="0000FF"/>
              </w:rPr>
              <w:t>M</w:t>
            </w:r>
          </w:p>
        </w:tc>
        <w:tc>
          <w:tcPr>
            <w:tcW w:w="420" w:type="dxa"/>
            <w:vAlign w:val="bottom"/>
          </w:tcPr>
          <w:p>
            <w:pPr>
              <w:spacing w:after="0"/>
              <w:rPr>
                <w:sz w:val="10"/>
                <w:szCs w:val="10"/>
                <w:color w:val="auto"/>
              </w:rPr>
            </w:pPr>
          </w:p>
        </w:tc>
        <w:tc>
          <w:tcPr>
            <w:tcW w:w="620" w:type="dxa"/>
            <w:vAlign w:val="bottom"/>
          </w:tcPr>
          <w:p>
            <w:pPr>
              <w:jc w:val="right"/>
              <w:ind w:right="20"/>
              <w:spacing w:after="0" w:line="121" w:lineRule="exact"/>
              <w:rPr>
                <w:sz w:val="20"/>
                <w:szCs w:val="20"/>
                <w:color w:val="auto"/>
              </w:rPr>
            </w:pPr>
            <w:r>
              <w:rPr>
                <w:rFonts w:ascii="Arial" w:cs="Arial" w:eastAsia="Arial" w:hAnsi="Arial"/>
                <w:sz w:val="12"/>
                <w:szCs w:val="12"/>
                <w:color w:val="0000FF"/>
              </w:rPr>
              <w:t>334.4826</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jc w:val="center"/>
              <w:spacing w:after="0" w:line="121"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540" w:type="dxa"/>
            <w:vAlign w:val="bottom"/>
          </w:tcPr>
          <w:p>
            <w:pPr>
              <w:jc w:val="center"/>
              <w:ind w:left="263"/>
              <w:spacing w:after="0" w:line="121" w:lineRule="exact"/>
              <w:rPr>
                <w:sz w:val="20"/>
                <w:szCs w:val="20"/>
                <w:color w:val="auto"/>
              </w:rPr>
            </w:pPr>
            <w:r>
              <w:rPr>
                <w:rFonts w:ascii="Arial" w:cs="Arial" w:eastAsia="Arial" w:hAnsi="Arial"/>
                <w:sz w:val="12"/>
                <w:szCs w:val="12"/>
                <w:color w:val="0000FF"/>
                <w:w w:val="89"/>
              </w:rPr>
              <w:t>0</w:t>
            </w:r>
          </w:p>
        </w:tc>
        <w:tc>
          <w:tcPr>
            <w:tcW w:w="320" w:type="dxa"/>
            <w:vAlign w:val="bottom"/>
          </w:tcPr>
          <w:p>
            <w:pPr>
              <w:spacing w:after="0"/>
              <w:rPr>
                <w:sz w:val="10"/>
                <w:szCs w:val="10"/>
                <w:color w:val="auto"/>
              </w:rPr>
            </w:pPr>
          </w:p>
        </w:tc>
        <w:tc>
          <w:tcPr>
            <w:tcW w:w="620" w:type="dxa"/>
            <w:vAlign w:val="bottom"/>
          </w:tcPr>
          <w:p>
            <w:pPr>
              <w:ind w:left="320"/>
              <w:spacing w:after="0" w:line="121"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Arial" w:cs="Arial" w:eastAsia="Arial" w:hAnsi="Arial"/>
                <w:sz w:val="12"/>
                <w:szCs w:val="12"/>
                <w:color w:val="0000FF"/>
              </w:rPr>
              <w:t>Stock</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Restricted</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1"/>
              <w:spacing w:after="0"/>
              <w:rPr>
                <w:sz w:val="20"/>
                <w:szCs w:val="20"/>
                <w:color w:val="auto"/>
              </w:rPr>
            </w:pPr>
            <w:r>
              <w:rPr>
                <w:rFonts w:ascii="Arial" w:cs="Arial" w:eastAsia="Arial" w:hAnsi="Arial"/>
                <w:sz w:val="10"/>
                <w:szCs w:val="10"/>
                <w:color w:val="008000"/>
              </w:rPr>
              <w:t>(6)</w:t>
            </w:r>
          </w:p>
        </w:tc>
        <w:tc>
          <w:tcPr>
            <w:tcW w:w="700" w:type="dxa"/>
            <w:vAlign w:val="bottom"/>
            <w:vMerge w:val="restart"/>
          </w:tcPr>
          <w:p>
            <w:pPr>
              <w:jc w:val="center"/>
              <w:ind w:right="2"/>
              <w:spacing w:after="0"/>
              <w:rPr>
                <w:sz w:val="20"/>
                <w:szCs w:val="20"/>
                <w:color w:val="auto"/>
              </w:rPr>
            </w:pPr>
            <w:r>
              <w:rPr>
                <w:rFonts w:ascii="Arial" w:cs="Arial" w:eastAsia="Arial" w:hAnsi="Arial"/>
                <w:sz w:val="10"/>
                <w:szCs w:val="10"/>
                <w:color w:val="008000"/>
                <w:w w:val="97"/>
              </w:rPr>
              <w:t>(6)</w:t>
            </w:r>
          </w:p>
        </w:tc>
        <w:tc>
          <w:tcPr>
            <w:tcW w:w="560" w:type="dxa"/>
            <w:vAlign w:val="bottom"/>
            <w:vMerge w:val="restart"/>
          </w:tcPr>
          <w:p>
            <w:pPr>
              <w:ind w:left="20"/>
              <w:spacing w:after="0"/>
              <w:rPr>
                <w:sz w:val="20"/>
                <w:szCs w:val="20"/>
                <w:color w:val="auto"/>
              </w:rPr>
            </w:pPr>
            <w:r>
              <w:rPr>
                <w:rFonts w:ascii="Arial" w:cs="Arial" w:eastAsia="Arial" w:hAnsi="Arial"/>
                <w:sz w:val="12"/>
                <w:szCs w:val="12"/>
                <w:color w:val="0000FF"/>
              </w:rPr>
              <w:t>Common</w:t>
            </w:r>
          </w:p>
        </w:tc>
        <w:tc>
          <w:tcPr>
            <w:tcW w:w="72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19,608</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vMerge w:val="restart"/>
          </w:tcPr>
          <w:p>
            <w:pPr>
              <w:jc w:val="center"/>
              <w:ind w:left="101"/>
              <w:spacing w:after="0" w:line="136" w:lineRule="exact"/>
              <w:rPr>
                <w:sz w:val="20"/>
                <w:szCs w:val="20"/>
                <w:color w:val="auto"/>
              </w:rPr>
            </w:pPr>
            <w:r>
              <w:rPr>
                <w:rFonts w:ascii="Arial" w:cs="Arial" w:eastAsia="Arial" w:hAnsi="Arial"/>
                <w:sz w:val="12"/>
                <w:szCs w:val="12"/>
                <w:color w:val="0000FF"/>
                <w:w w:val="93"/>
              </w:rPr>
              <w:t>03/04/2022</w:t>
            </w:r>
          </w:p>
        </w:tc>
        <w:tc>
          <w:tcPr>
            <w:tcW w:w="18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Arial" w:cs="Arial" w:eastAsia="Arial" w:hAnsi="Arial"/>
                <w:sz w:val="12"/>
                <w:szCs w:val="12"/>
                <w:color w:val="0000FF"/>
              </w:rPr>
              <w:t>A</w:t>
            </w:r>
          </w:p>
        </w:tc>
        <w:tc>
          <w:tcPr>
            <w:tcW w:w="420" w:type="dxa"/>
            <w:vAlign w:val="bottom"/>
            <w:vMerge w:val="restart"/>
          </w:tcPr>
          <w:p>
            <w:pPr>
              <w:ind w:left="20"/>
              <w:spacing w:after="0" w:line="136" w:lineRule="exact"/>
              <w:rPr>
                <w:sz w:val="20"/>
                <w:szCs w:val="20"/>
                <w:color w:val="auto"/>
              </w:rPr>
            </w:pPr>
            <w:r>
              <w:rPr>
                <w:rFonts w:ascii="Arial" w:cs="Arial" w:eastAsia="Arial" w:hAnsi="Arial"/>
                <w:sz w:val="12"/>
                <w:szCs w:val="12"/>
                <w:color w:val="0000FF"/>
              </w:rPr>
              <w:t>19,608</w:t>
            </w: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60" w:type="dxa"/>
            <w:vAlign w:val="bottom"/>
            <w:gridSpan w:val="2"/>
            <w:vMerge w:val="restart"/>
          </w:tcPr>
          <w:p>
            <w:pPr>
              <w:jc w:val="center"/>
              <w:spacing w:after="0" w:line="136" w:lineRule="exact"/>
              <w:rPr>
                <w:sz w:val="20"/>
                <w:szCs w:val="20"/>
                <w:color w:val="auto"/>
              </w:rPr>
            </w:pPr>
            <w:r>
              <w:rPr>
                <w:rFonts w:ascii="Arial" w:cs="Arial" w:eastAsia="Arial" w:hAnsi="Arial"/>
                <w:sz w:val="12"/>
                <w:szCs w:val="12"/>
                <w:color w:val="0000FF"/>
                <w:w w:val="92"/>
              </w:rPr>
              <w:t>19,608</w:t>
            </w:r>
          </w:p>
        </w:tc>
        <w:tc>
          <w:tcPr>
            <w:tcW w:w="620" w:type="dxa"/>
            <w:vAlign w:val="bottom"/>
            <w:vMerge w:val="restart"/>
          </w:tcPr>
          <w:p>
            <w:pPr>
              <w:ind w:left="320"/>
              <w:spacing w:after="0" w:line="136" w:lineRule="exact"/>
              <w:rPr>
                <w:sz w:val="20"/>
                <w:szCs w:val="20"/>
                <w:color w:val="auto"/>
              </w:rPr>
            </w:pPr>
            <w:r>
              <w:rPr>
                <w:rFonts w:ascii="Arial" w:cs="Arial" w:eastAsia="Arial" w:hAnsi="Arial"/>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Units</w:t>
            </w: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the restricted stock units (RSUs) granted on March 2, 2021.</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Fractional shares have been rounded up in connection with the settlement described in footnote 5 pursuant to the terms of the RSU award agreement under the Viatris Inc. 2020 Stock Incentive Plan.</w:t>
      </w:r>
    </w:p>
    <w:p>
      <w:pPr>
        <w:spacing w:after="0" w:line="47" w:lineRule="exact"/>
        <w:rPr>
          <w:rFonts w:ascii="Arial" w:cs="Arial" w:eastAsia="Arial" w:hAnsi="Arial"/>
          <w:sz w:val="12"/>
          <w:szCs w:val="12"/>
          <w:color w:val="008000"/>
        </w:rPr>
      </w:pPr>
    </w:p>
    <w:p>
      <w:pPr>
        <w:ind w:left="40" w:right="300" w:hanging="4"/>
        <w:spacing w:after="0" w:line="268" w:lineRule="auto"/>
        <w:tabs>
          <w:tab w:leader="none" w:pos="16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withholding of shares of common stock for the tax liability associated with the vesting and settlement of the dividend equivalent units (DEUs) that accrued with respect to the RSUs previously granted on March 2, 2021.</w:t>
      </w:r>
    </w:p>
    <w:p>
      <w:pPr>
        <w:spacing w:after="0" w:line="13"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Inc. (Viatris). These RSUs vested in full on March 2, 2022.</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DEUs that accrued with respect to the RSUs previously granted on March 2, 2021 and vested on the same schedule as the underlying RSUs.</w:t>
      </w:r>
    </w:p>
    <w:p>
      <w:pPr>
        <w:spacing w:after="0" w:line="47" w:lineRule="exact"/>
        <w:rPr>
          <w:rFonts w:ascii="Arial" w:cs="Arial" w:eastAsia="Arial" w:hAnsi="Arial"/>
          <w:sz w:val="12"/>
          <w:szCs w:val="12"/>
          <w:color w:val="008000"/>
        </w:rPr>
      </w:pPr>
    </w:p>
    <w:p>
      <w:pPr>
        <w:ind w:left="160" w:hanging="124"/>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RSU represents the right to receive one share of common stock of Viatris. These RSUs will vest on March 4, 2023.</w:t>
      </w:r>
    </w:p>
    <w:p>
      <w:pPr>
        <w:sectPr>
          <w:pgSz w:w="11900" w:h="16838" w:orient="portrait"/>
          <w:cols w:equalWidth="0" w:num="1">
            <w:col w:w="11080"/>
          </w:cols>
          <w:pgMar w:left="460" w:top="219" w:right="359" w:bottom="1440" w:gutter="0" w:footer="0" w:header="0"/>
          <w:type w:val="continuous"/>
        </w:sectPr>
      </w:pP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33"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-1270</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spacing w:after="0" w:line="13" w:lineRule="exact"/>
        <w:rPr>
          <w:sz w:val="20"/>
          <w:szCs w:val="20"/>
          <w:color w:val="auto"/>
        </w:rPr>
      </w:pPr>
    </w:p>
    <w:p>
      <w:pPr>
        <w:ind w:left="6600"/>
        <w:spacing w:after="0"/>
        <w:rPr>
          <w:sz w:val="20"/>
          <w:szCs w:val="20"/>
          <w:color w:val="auto"/>
        </w:rPr>
      </w:pPr>
      <w:r>
        <w:rPr>
          <w:rFonts w:ascii="Arial" w:cs="Arial" w:eastAsia="Arial" w:hAnsi="Arial"/>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44"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0000FF"/>
        </w:rPr>
        <w:t>03/04/2022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700" w:space="100"/>
            <w:col w:w="228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0"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3962"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2022-03-04T19:15:17Z</dcterms:created>
  <dcterms:modified xsi:type="dcterms:W3CDTF">2022-03-04T19:15:17Z</dcterms:modified>
</cp:coreProperties>
</file>