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Malik Rajiv</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 MYLAN BOULEVARD</w:t>
            </w:r>
          </w:p>
        </w:tc>
        <w:tc>
          <w:tcPr>
            <w:tcW w:w="13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13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40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Viatris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06/13/2024</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85,660</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10.5153</w:t>
            </w:r>
            <w:r>
              <w:rPr>
                <w:rFonts w:ascii="Times New Roman" w:cs="Times New Roman" w:eastAsia="Times New Roman" w:hAnsi="Times New Roman"/>
                <w:sz w:val="22"/>
                <w:szCs w:val="22"/>
                <w:color w:val="008000"/>
                <w:vertAlign w:val="superscript"/>
              </w:rPr>
              <w:t>(1)</w:t>
            </w:r>
          </w:p>
        </w:tc>
        <w:tc>
          <w:tcPr>
            <w:tcW w:w="12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909,819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06/14/2024</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264,300</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10.1789</w:t>
            </w:r>
            <w:r>
              <w:rPr>
                <w:rFonts w:ascii="Times New Roman" w:cs="Times New Roman" w:eastAsia="Times New Roman" w:hAnsi="Times New Roman"/>
                <w:sz w:val="22"/>
                <w:szCs w:val="22"/>
                <w:color w:val="008000"/>
                <w:vertAlign w:val="superscript"/>
              </w:rPr>
              <w:t>(2)</w:t>
            </w:r>
          </w:p>
        </w:tc>
        <w:tc>
          <w:tcPr>
            <w:tcW w:w="12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645,519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460,319</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85,660 shares of common stock in transactions ranging from $10.50 to $10.525.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264,300 shares of common stock in transactions ranging from $10.17 to $10.205.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811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2024-06-17T17:04:17Z</dcterms:created>
  <dcterms:modified xsi:type="dcterms:W3CDTF">2024-06-17T17:04:17Z</dcterms:modified>
</cp:coreProperties>
</file>