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5"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93" w:lineRule="exact"/>
        <w:rPr>
          <w:sz w:val="24"/>
          <w:szCs w:val="24"/>
          <w:color w:val="auto"/>
        </w:rPr>
      </w:pPr>
    </w:p>
    <w:p>
      <w:pPr>
        <w:ind w:left="320" w:right="20"/>
        <w:spacing w:after="0" w:line="278"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-184785</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05" w:lineRule="exact"/>
        <w:rPr>
          <w:sz w:val="24"/>
          <w:szCs w:val="24"/>
          <w:color w:val="auto"/>
        </w:rPr>
      </w:pPr>
    </w:p>
    <w:p>
      <w:pPr>
        <w:ind w:left="320"/>
        <w:spacing w:after="0" w:line="23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-537845</wp:posOffset>
            </wp:positionV>
            <wp:extent cx="11430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jc w:val="center"/>
              <w:ind w:right="38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080" w:type="dxa"/>
            <w:vAlign w:val="bottom"/>
            <w:vMerge w:val="restart"/>
          </w:tcPr>
          <w:p>
            <w:pPr>
              <w:jc w:val="center"/>
              <w:ind w:right="382"/>
              <w:spacing w:after="0" w:line="134"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6"/>
        </w:trPr>
        <w:tc>
          <w:tcPr>
            <w:tcW w:w="60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jc w:val="center"/>
              <w:ind w:right="382"/>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vMerge w:val="restart"/>
          </w:tcPr>
          <w:p>
            <w:pPr>
              <w:jc w:val="center"/>
              <w:ind w:right="382"/>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0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5135880</wp:posOffset>
            </wp:positionH>
            <wp:positionV relativeFrom="paragraph">
              <wp:posOffset>-584200</wp:posOffset>
            </wp:positionV>
            <wp:extent cx="55880" cy="5975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753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-584200</wp:posOffset>
            </wp:positionV>
            <wp:extent cx="55880" cy="59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59753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-1779905</wp:posOffset>
            </wp:positionH>
            <wp:positionV relativeFrom="paragraph">
              <wp:posOffset>616585</wp:posOffset>
            </wp:positionV>
            <wp:extent cx="7002780" cy="5203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2780" cy="5203190"/>
                    </a:xfrm>
                    <a:prstGeom prst="rect">
                      <a:avLst/>
                    </a:prstGeom>
                    <a:noFill/>
                  </pic:spPr>
                </pic:pic>
              </a:graphicData>
            </a:graphic>
          </wp:anchor>
        </w:drawing>
      </w:r>
    </w:p>
    <w:p>
      <w:pPr>
        <w:spacing w:after="0" w:line="1034" w:lineRule="exact"/>
        <w:rPr>
          <w:sz w:val="24"/>
          <w:szCs w:val="24"/>
          <w:color w:val="auto"/>
        </w:rPr>
      </w:pPr>
    </w:p>
    <w:p>
      <w:pPr>
        <w:sectPr>
          <w:pgSz w:w="11900" w:h="16838" w:orient="portrait"/>
          <w:cols w:equalWidth="0" w:num="2">
            <w:col w:w="2300" w:space="480"/>
            <w:col w:w="8300"/>
          </w:cols>
          <w:pgMar w:left="460" w:top="210" w:right="359" w:bottom="1440"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Mistras Theodora</w:t>
        </w:r>
      </w:hyperlink>
    </w:p>
    <w:p>
      <w:pPr>
        <w:spacing w:after="0" w:line="276"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1"/>
          <w:szCs w:val="11"/>
          <w:color w:val="auto"/>
        </w:rPr>
        <w:t>(Middle)</w:t>
      </w:r>
    </w:p>
    <w:p>
      <w:pPr>
        <w:spacing w:after="0" w:line="66"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4"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Viatris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VTRS</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03/06/2026</w:t>
      </w:r>
    </w:p>
    <w:p>
      <w:pPr>
        <w:spacing w:after="0" w:line="20" w:lineRule="exact"/>
        <w:rPr>
          <w:sz w:val="24"/>
          <w:szCs w:val="24"/>
          <w:color w:val="auto"/>
        </w:rPr>
      </w:pPr>
      <w:r>
        <w:rPr>
          <w:sz w:val="24"/>
          <w:szCs w:val="24"/>
          <w:color w:val="auto"/>
        </w:rPr>
        <w:br w:type="column"/>
      </w:r>
    </w:p>
    <w:p>
      <w:pPr>
        <w:ind w:left="-10" w:right="820" w:firstLine="10"/>
        <w:spacing w:after="0" w:line="261" w:lineRule="auto"/>
        <w:tabs>
          <w:tab w:leader="none" w:pos="12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30"/>
        <w:spacing w:after="0"/>
        <w:tabs>
          <w:tab w:leader="none" w:pos="2090"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42" w:lineRule="exact"/>
        <w:rPr>
          <w:sz w:val="24"/>
          <w:szCs w:val="24"/>
          <w:color w:val="auto"/>
        </w:rPr>
      </w:pPr>
    </w:p>
    <w:p>
      <w:pPr>
        <w:jc w:val="right"/>
        <w:ind w:right="500"/>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spacing w:after="0" w:line="6"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0" w:lineRule="exact"/>
        <w:rPr>
          <w:sz w:val="24"/>
          <w:szCs w:val="24"/>
          <w:color w:val="auto"/>
        </w:rPr>
      </w:pPr>
    </w:p>
    <w:p>
      <w:pPr>
        <w:ind w:left="870"/>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320" w:lineRule="exact"/>
        <w:rPr>
          <w:sz w:val="24"/>
          <w:szCs w:val="24"/>
          <w:color w:val="auto"/>
        </w:rPr>
      </w:pPr>
    </w:p>
    <w:p>
      <w:pPr>
        <w:sectPr>
          <w:pgSz w:w="11900" w:h="16838" w:orient="portrait"/>
          <w:cols w:equalWidth="0" w:num="3">
            <w:col w:w="3180" w:space="720"/>
            <w:col w:w="3110" w:space="720"/>
            <w:col w:w="3350"/>
          </w:cols>
          <w:pgMar w:left="460" w:top="210" w:right="359" w:bottom="1440" w:gutter="0" w:footer="0" w:header="0"/>
          <w:type w:val="continuous"/>
        </w:sectPr>
      </w:pP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4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tcBorders>
              <w:top w:val="single" w:sz="8" w:color="2C2C2C"/>
            </w:tcBorders>
            <w:gridSpan w:val="8"/>
            <w:vMerge w:val="restart"/>
          </w:tcPr>
          <w:p>
            <w:pPr>
              <w:ind w:left="34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00" w:type="dxa"/>
            <w:vAlign w:val="bottom"/>
          </w:tcPr>
          <w:p>
            <w:pPr>
              <w:spacing w:after="0"/>
              <w:rPr>
                <w:sz w:val="3"/>
                <w:szCs w:val="3"/>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CANONSBURG</w:t>
            </w:r>
          </w:p>
        </w:tc>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PA</w:t>
            </w:r>
          </w:p>
        </w:tc>
        <w:tc>
          <w:tcPr>
            <w:tcW w:w="9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15317</w:t>
            </w: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3540" w:type="dxa"/>
            <w:vAlign w:val="bottom"/>
            <w:gridSpan w:val="6"/>
            <w:vMerge w:val="continue"/>
          </w:tcPr>
          <w:p>
            <w:pPr>
              <w:spacing w:after="0"/>
              <w:rPr>
                <w:sz w:val="3"/>
                <w:szCs w:val="3"/>
                <w:color w:val="auto"/>
              </w:rPr>
            </w:pPr>
          </w:p>
        </w:tc>
        <w:tc>
          <w:tcPr>
            <w:tcW w:w="3600" w:type="dxa"/>
            <w:vAlign w:val="bottom"/>
            <w:gridSpan w:val="8"/>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80" w:type="dxa"/>
            <w:vAlign w:val="bottom"/>
            <w:gridSpan w:val="4"/>
          </w:tcPr>
          <w:p>
            <w:pPr>
              <w:ind w:left="80"/>
              <w:spacing w:after="0"/>
              <w:rPr>
                <w:sz w:val="20"/>
                <w:szCs w:val="20"/>
                <w:color w:val="auto"/>
              </w:rPr>
            </w:pPr>
            <w:r>
              <w:rPr>
                <w:rFonts w:ascii="Arial" w:cs="Arial" w:eastAsia="Arial" w:hAnsi="Arial"/>
                <w:sz w:val="12"/>
                <w:szCs w:val="12"/>
                <w:color w:val="auto"/>
              </w:rPr>
              <w:t>Form filed by One Reporting Person</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10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vMerge w:val="restart"/>
          </w:tcPr>
          <w:p>
            <w:pPr>
              <w:spacing w:after="0"/>
              <w:rPr>
                <w:sz w:val="9"/>
                <w:szCs w:val="9"/>
                <w:color w:val="auto"/>
              </w:rPr>
            </w:pPr>
          </w:p>
        </w:tc>
        <w:tc>
          <w:tcPr>
            <w:tcW w:w="2900" w:type="dxa"/>
            <w:vAlign w:val="bottom"/>
            <w:gridSpan w:val="8"/>
            <w:vMerge w:val="restart"/>
          </w:tcPr>
          <w:p>
            <w:pPr>
              <w:ind w:left="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4"/>
        </w:trPr>
        <w:tc>
          <w:tcPr>
            <w:tcW w:w="10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6"/>
                <w:szCs w:val="6"/>
                <w:color w:val="auto"/>
              </w:rPr>
            </w:pPr>
          </w:p>
        </w:tc>
        <w:tc>
          <w:tcPr>
            <w:tcW w:w="1060" w:type="dxa"/>
            <w:vAlign w:val="bottom"/>
            <w:vMerge w:val="restart"/>
          </w:tcPr>
          <w:p>
            <w:pPr>
              <w:spacing w:after="0"/>
              <w:rPr>
                <w:sz w:val="20"/>
                <w:szCs w:val="20"/>
                <w:color w:val="auto"/>
              </w:rPr>
            </w:pPr>
            <w:r>
              <w:rPr>
                <w:rFonts w:ascii="Arial" w:cs="Arial" w:eastAsia="Arial" w:hAnsi="Arial"/>
                <w:sz w:val="12"/>
                <w:szCs w:val="12"/>
                <w:color w:val="auto"/>
              </w:rPr>
              <w:t>(State)</w:t>
            </w:r>
          </w:p>
        </w:tc>
        <w:tc>
          <w:tcPr>
            <w:tcW w:w="980" w:type="dxa"/>
            <w:vAlign w:val="bottom"/>
            <w:vMerge w:val="restart"/>
          </w:tcPr>
          <w:p>
            <w:pPr>
              <w:ind w:left="1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290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gridSpan w:val="2"/>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340" w:type="dxa"/>
            <w:vAlign w:val="bottom"/>
            <w:tcBorders>
              <w:bottom w:val="single" w:sz="8" w:color="2C2C2C"/>
            </w:tcBorders>
            <w:gridSpan w:val="8"/>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6500" w:type="dxa"/>
            <w:vAlign w:val="bottom"/>
            <w:tcBorders>
              <w:top w:val="single" w:sz="8" w:color="2C2C2C"/>
            </w:tcBorders>
            <w:gridSpan w:val="13"/>
          </w:tcPr>
          <w:p>
            <w:pPr>
              <w:ind w:left="1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2380" w:type="dxa"/>
            <w:vAlign w:val="bottom"/>
            <w:tcBorders>
              <w:bottom w:val="single" w:sz="8" w:color="2C2C2C"/>
            </w:tcBorders>
            <w:gridSpan w:val="4"/>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38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3"/>
          </w:tcPr>
          <w:p>
            <w:pPr>
              <w:ind w:left="40"/>
              <w:spacing w:after="0"/>
              <w:rPr>
                <w:sz w:val="20"/>
                <w:szCs w:val="20"/>
                <w:color w:val="auto"/>
              </w:rPr>
            </w:pPr>
            <w:r>
              <w:rPr>
                <w:rFonts w:ascii="Arial" w:cs="Arial" w:eastAsia="Arial" w:hAnsi="Arial"/>
                <w:sz w:val="11"/>
                <w:szCs w:val="11"/>
                <w:b w:val="1"/>
                <w:bCs w:val="1"/>
                <w:color w:val="auto"/>
                <w:w w:val="96"/>
              </w:rPr>
              <w:t>2. Transaction</w:t>
            </w:r>
          </w:p>
        </w:tc>
        <w:tc>
          <w:tcPr>
            <w:tcW w:w="22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44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98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3"/>
          </w:tcPr>
          <w:p>
            <w:pPr>
              <w:ind w:left="8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700" w:type="dxa"/>
            <w:vAlign w:val="bottom"/>
          </w:tcPr>
          <w:p>
            <w:pPr>
              <w:spacing w:after="0" w:line="120"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4"/>
          </w:tcPr>
          <w:p>
            <w:pPr>
              <w:jc w:val="center"/>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98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 w:type="dxa"/>
            <w:vAlign w:val="bottom"/>
            <w:vMerge w:val="restart"/>
          </w:tcPr>
          <w:p>
            <w:pPr>
              <w:spacing w:after="0"/>
              <w:rPr>
                <w:sz w:val="5"/>
                <w:szCs w:val="5"/>
                <w:color w:val="auto"/>
              </w:rPr>
            </w:pPr>
          </w:p>
        </w:tc>
        <w:tc>
          <w:tcPr>
            <w:tcW w:w="1140" w:type="dxa"/>
            <w:vAlign w:val="bottom"/>
            <w:gridSpan w:val="2"/>
            <w:vMerge w:val="restart"/>
          </w:tcPr>
          <w:p>
            <w:pPr>
              <w:spacing w:after="0" w:line="120"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4"/>
            <w:vMerge w:val="restart"/>
          </w:tcPr>
          <w:p>
            <w:pPr>
              <w:ind w:left="2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200"/>
              <w:spacing w:after="0" w:line="120" w:lineRule="exact"/>
              <w:rPr>
                <w:sz w:val="20"/>
                <w:szCs w:val="20"/>
                <w:color w:val="auto"/>
              </w:rPr>
            </w:pPr>
            <w:r>
              <w:rPr>
                <w:rFonts w:ascii="Arial" w:cs="Arial" w:eastAsia="Arial" w:hAnsi="Arial"/>
                <w:sz w:val="11"/>
                <w:szCs w:val="11"/>
                <w:b w:val="1"/>
                <w:bCs w:val="1"/>
                <w:color w:val="auto"/>
              </w:rPr>
              <w:t>(A) or</w:t>
            </w:r>
          </w:p>
        </w:tc>
        <w:tc>
          <w:tcPr>
            <w:tcW w:w="7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32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4"/>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1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0000FF"/>
                <w:w w:val="98"/>
              </w:rPr>
              <w:t>03/06/2026</w:t>
            </w:r>
          </w:p>
        </w:tc>
        <w:tc>
          <w:tcPr>
            <w:tcW w:w="980" w:type="dxa"/>
            <w:vAlign w:val="bottom"/>
          </w:tcPr>
          <w:p>
            <w:pPr>
              <w:spacing w:after="0"/>
              <w:rPr>
                <w:sz w:val="21"/>
                <w:szCs w:val="21"/>
                <w:color w:val="auto"/>
              </w:rPr>
            </w:pPr>
          </w:p>
        </w:tc>
        <w:tc>
          <w:tcPr>
            <w:tcW w:w="740" w:type="dxa"/>
            <w:vAlign w:val="bottom"/>
          </w:tcPr>
          <w:p>
            <w:pPr>
              <w:jc w:val="center"/>
              <w:ind w:right="225"/>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Pr>
          <w:p>
            <w:pPr>
              <w:jc w:val="center"/>
              <w:ind w:left="119"/>
              <w:spacing w:after="0"/>
              <w:rPr>
                <w:sz w:val="20"/>
                <w:szCs w:val="20"/>
                <w:color w:val="auto"/>
              </w:rPr>
            </w:pPr>
            <w:r>
              <w:rPr>
                <w:rFonts w:ascii="Times New Roman" w:cs="Times New Roman" w:eastAsia="Times New Roman" w:hAnsi="Times New Roman"/>
                <w:sz w:val="16"/>
                <w:szCs w:val="16"/>
                <w:color w:val="0000FF"/>
                <w:w w:val="95"/>
              </w:rPr>
              <w:t>41,711</w:t>
            </w:r>
          </w:p>
        </w:tc>
        <w:tc>
          <w:tcPr>
            <w:tcW w:w="5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Pr>
          <w:p>
            <w:pPr>
              <w:jc w:val="center"/>
              <w:ind w:lef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00" w:type="dxa"/>
            <w:vAlign w:val="bottom"/>
            <w:gridSpan w:val="3"/>
          </w:tcPr>
          <w:p>
            <w:pPr>
              <w:jc w:val="right"/>
              <w:ind w:right="344"/>
              <w:spacing w:after="0"/>
              <w:rPr>
                <w:sz w:val="20"/>
                <w:szCs w:val="20"/>
                <w:color w:val="auto"/>
              </w:rPr>
            </w:pPr>
            <w:r>
              <w:rPr>
                <w:rFonts w:ascii="Times New Roman" w:cs="Times New Roman" w:eastAsia="Times New Roman" w:hAnsi="Times New Roman"/>
                <w:sz w:val="16"/>
                <w:szCs w:val="16"/>
                <w:color w:val="0000FF"/>
              </w:rPr>
              <w:t>92,787</w:t>
            </w:r>
          </w:p>
        </w:tc>
        <w:tc>
          <w:tcPr>
            <w:tcW w:w="340" w:type="dxa"/>
            <w:vAlign w:val="bottom"/>
          </w:tcPr>
          <w:p>
            <w:pPr>
              <w:spacing w:after="0"/>
              <w:rPr>
                <w:sz w:val="21"/>
                <w:szCs w:val="21"/>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13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2"/>
        </w:trPr>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5"/>
          </w:tcPr>
          <w:p>
            <w:pPr>
              <w:jc w:val="center"/>
              <w:spacing w:after="0"/>
              <w:rPr>
                <w:sz w:val="20"/>
                <w:szCs w:val="20"/>
                <w:color w:val="auto"/>
              </w:rPr>
            </w:pPr>
            <w:r>
              <w:rPr>
                <w:rFonts w:ascii="Times New Roman" w:cs="Times New Roman" w:eastAsia="Times New Roman" w:hAnsi="Times New Roman"/>
                <w:sz w:val="16"/>
                <w:szCs w:val="16"/>
                <w:color w:val="0000FF"/>
                <w:w w:val="98"/>
              </w:rPr>
              <w:t>03/06/2026</w:t>
            </w:r>
          </w:p>
        </w:tc>
        <w:tc>
          <w:tcPr>
            <w:tcW w:w="9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5"/>
              <w:spacing w:after="0"/>
              <w:rPr>
                <w:sz w:val="20"/>
                <w:szCs w:val="20"/>
                <w:color w:val="auto"/>
              </w:rPr>
            </w:pPr>
            <w:r>
              <w:rPr>
                <w:rFonts w:ascii="Times New Roman" w:cs="Times New Roman" w:eastAsia="Times New Roman" w:hAnsi="Times New Roman"/>
                <w:sz w:val="12"/>
                <w:szCs w:val="12"/>
                <w:color w:val="0000FF"/>
                <w:w w:val="89"/>
              </w:rPr>
              <w:t>F</w:t>
            </w:r>
          </w:p>
        </w:tc>
        <w:tc>
          <w:tcPr>
            <w:tcW w:w="720" w:type="dxa"/>
            <w:vAlign w:val="bottom"/>
            <w:tcBorders>
              <w:bottom w:val="single" w:sz="8" w:color="2C2C2C"/>
            </w:tcBorders>
          </w:tcPr>
          <w:p>
            <w:pPr>
              <w:jc w:val="center"/>
              <w:ind w:left="119"/>
              <w:spacing w:after="0"/>
              <w:rPr>
                <w:sz w:val="20"/>
                <w:szCs w:val="20"/>
                <w:color w:val="auto"/>
              </w:rPr>
            </w:pPr>
            <w:r>
              <w:rPr>
                <w:rFonts w:ascii="Times New Roman" w:cs="Times New Roman" w:eastAsia="Times New Roman" w:hAnsi="Times New Roman"/>
                <w:sz w:val="16"/>
                <w:szCs w:val="16"/>
                <w:color w:val="0000FF"/>
                <w:w w:val="90"/>
              </w:rPr>
              <w:t>23,067</w:t>
            </w:r>
            <w:r>
              <w:rPr>
                <w:rFonts w:ascii="Times New Roman" w:cs="Times New Roman" w:eastAsia="Times New Roman" w:hAnsi="Times New Roman"/>
                <w:sz w:val="20"/>
                <w:szCs w:val="20"/>
                <w:color w:val="008000"/>
                <w:w w:val="90"/>
                <w:vertAlign w:val="superscript"/>
              </w:rPr>
              <w:t>(1)</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Borders>
              <w:bottom w:val="single" w:sz="8" w:color="2C2C2C"/>
            </w:tcBorders>
          </w:tcPr>
          <w:p>
            <w:pPr>
              <w:jc w:val="center"/>
              <w:ind w:left="31"/>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14.16</w:t>
            </w:r>
          </w:p>
        </w:tc>
        <w:tc>
          <w:tcPr>
            <w:tcW w:w="1200" w:type="dxa"/>
            <w:vAlign w:val="bottom"/>
            <w:tcBorders>
              <w:bottom w:val="single" w:sz="8" w:color="2C2C2C"/>
            </w:tcBorders>
            <w:gridSpan w:val="3"/>
          </w:tcPr>
          <w:p>
            <w:pPr>
              <w:jc w:val="right"/>
              <w:ind w:right="344"/>
              <w:spacing w:after="0"/>
              <w:rPr>
                <w:sz w:val="20"/>
                <w:szCs w:val="20"/>
                <w:color w:val="auto"/>
              </w:rPr>
            </w:pPr>
            <w:r>
              <w:rPr>
                <w:rFonts w:ascii="Times New Roman" w:cs="Times New Roman" w:eastAsia="Times New Roman" w:hAnsi="Times New Roman"/>
                <w:sz w:val="16"/>
                <w:szCs w:val="16"/>
                <w:color w:val="0000FF"/>
              </w:rPr>
              <w:t>69,720</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5"/>
          </w:tcPr>
          <w:p>
            <w:pPr>
              <w:jc w:val="center"/>
              <w:spacing w:after="0"/>
              <w:rPr>
                <w:sz w:val="20"/>
                <w:szCs w:val="20"/>
                <w:color w:val="auto"/>
              </w:rPr>
            </w:pPr>
            <w:r>
              <w:rPr>
                <w:rFonts w:ascii="Times New Roman" w:cs="Times New Roman" w:eastAsia="Times New Roman" w:hAnsi="Times New Roman"/>
                <w:sz w:val="16"/>
                <w:szCs w:val="16"/>
                <w:color w:val="0000FF"/>
                <w:w w:val="98"/>
              </w:rPr>
              <w:t>03/06/2026</w:t>
            </w:r>
          </w:p>
        </w:tc>
        <w:tc>
          <w:tcPr>
            <w:tcW w:w="9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5"/>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Borders>
              <w:bottom w:val="single" w:sz="8" w:color="2C2C2C"/>
            </w:tcBorders>
          </w:tcPr>
          <w:p>
            <w:pPr>
              <w:jc w:val="center"/>
              <w:ind w:left="119"/>
              <w:spacing w:after="0"/>
              <w:rPr>
                <w:sz w:val="20"/>
                <w:szCs w:val="20"/>
                <w:color w:val="auto"/>
              </w:rPr>
            </w:pPr>
            <w:r>
              <w:rPr>
                <w:rFonts w:ascii="Times New Roman" w:cs="Times New Roman" w:eastAsia="Times New Roman" w:hAnsi="Times New Roman"/>
                <w:sz w:val="16"/>
                <w:szCs w:val="16"/>
                <w:color w:val="0000FF"/>
                <w:w w:val="89"/>
              </w:rPr>
              <w:t>2,071</w:t>
            </w:r>
            <w:r>
              <w:rPr>
                <w:rFonts w:ascii="Times New Roman" w:cs="Times New Roman" w:eastAsia="Times New Roman" w:hAnsi="Times New Roman"/>
                <w:sz w:val="20"/>
                <w:szCs w:val="20"/>
                <w:color w:val="008000"/>
                <w:w w:val="89"/>
                <w:vertAlign w:val="superscript"/>
              </w:rPr>
              <w:t>(2)</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00" w:type="dxa"/>
            <w:vAlign w:val="bottom"/>
            <w:tcBorders>
              <w:bottom w:val="single" w:sz="8" w:color="2C2C2C"/>
            </w:tcBorders>
            <w:gridSpan w:val="3"/>
          </w:tcPr>
          <w:p>
            <w:pPr>
              <w:jc w:val="right"/>
              <w:ind w:right="344"/>
              <w:spacing w:after="0"/>
              <w:rPr>
                <w:sz w:val="20"/>
                <w:szCs w:val="20"/>
                <w:color w:val="auto"/>
              </w:rPr>
            </w:pPr>
            <w:r>
              <w:rPr>
                <w:rFonts w:ascii="Times New Roman" w:cs="Times New Roman" w:eastAsia="Times New Roman" w:hAnsi="Times New Roman"/>
                <w:sz w:val="16"/>
                <w:szCs w:val="16"/>
                <w:color w:val="0000FF"/>
              </w:rPr>
              <w:t>71,791</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5"/>
          </w:tcPr>
          <w:p>
            <w:pPr>
              <w:jc w:val="center"/>
              <w:spacing w:after="0"/>
              <w:rPr>
                <w:sz w:val="20"/>
                <w:szCs w:val="20"/>
                <w:color w:val="auto"/>
              </w:rPr>
            </w:pPr>
            <w:r>
              <w:rPr>
                <w:rFonts w:ascii="Times New Roman" w:cs="Times New Roman" w:eastAsia="Times New Roman" w:hAnsi="Times New Roman"/>
                <w:sz w:val="16"/>
                <w:szCs w:val="16"/>
                <w:color w:val="0000FF"/>
                <w:w w:val="98"/>
              </w:rPr>
              <w:t>03/06/2026</w:t>
            </w:r>
          </w:p>
        </w:tc>
        <w:tc>
          <w:tcPr>
            <w:tcW w:w="9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5"/>
              <w:spacing w:after="0"/>
              <w:rPr>
                <w:sz w:val="20"/>
                <w:szCs w:val="20"/>
                <w:color w:val="auto"/>
              </w:rPr>
            </w:pPr>
            <w:r>
              <w:rPr>
                <w:rFonts w:ascii="Times New Roman" w:cs="Times New Roman" w:eastAsia="Times New Roman" w:hAnsi="Times New Roman"/>
                <w:sz w:val="12"/>
                <w:szCs w:val="12"/>
                <w:color w:val="0000FF"/>
                <w:w w:val="89"/>
              </w:rPr>
              <w:t>F</w:t>
            </w:r>
          </w:p>
        </w:tc>
        <w:tc>
          <w:tcPr>
            <w:tcW w:w="720" w:type="dxa"/>
            <w:vAlign w:val="bottom"/>
            <w:tcBorders>
              <w:bottom w:val="single" w:sz="8" w:color="2C2C2C"/>
            </w:tcBorders>
          </w:tcPr>
          <w:p>
            <w:pPr>
              <w:jc w:val="center"/>
              <w:ind w:left="119"/>
              <w:spacing w:after="0"/>
              <w:rPr>
                <w:sz w:val="20"/>
                <w:szCs w:val="20"/>
                <w:color w:val="auto"/>
              </w:rPr>
            </w:pPr>
            <w:r>
              <w:rPr>
                <w:rFonts w:ascii="Times New Roman" w:cs="Times New Roman" w:eastAsia="Times New Roman" w:hAnsi="Times New Roman"/>
                <w:sz w:val="16"/>
                <w:szCs w:val="16"/>
                <w:color w:val="0000FF"/>
                <w:w w:val="89"/>
              </w:rPr>
              <w:t>1,146</w:t>
            </w:r>
            <w:r>
              <w:rPr>
                <w:rFonts w:ascii="Times New Roman" w:cs="Times New Roman" w:eastAsia="Times New Roman" w:hAnsi="Times New Roman"/>
                <w:sz w:val="20"/>
                <w:szCs w:val="20"/>
                <w:color w:val="008000"/>
                <w:w w:val="89"/>
                <w:vertAlign w:val="superscript"/>
              </w:rPr>
              <w:t>(3)</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Borders>
              <w:bottom w:val="single" w:sz="8" w:color="2C2C2C"/>
            </w:tcBorders>
          </w:tcPr>
          <w:p>
            <w:pPr>
              <w:jc w:val="center"/>
              <w:ind w:left="31"/>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14.16</w:t>
            </w:r>
          </w:p>
        </w:tc>
        <w:tc>
          <w:tcPr>
            <w:tcW w:w="1200" w:type="dxa"/>
            <w:vAlign w:val="bottom"/>
            <w:tcBorders>
              <w:bottom w:val="single" w:sz="8" w:color="2C2C2C"/>
            </w:tcBorders>
            <w:gridSpan w:val="3"/>
          </w:tcPr>
          <w:p>
            <w:pPr>
              <w:jc w:val="right"/>
              <w:ind w:right="344"/>
              <w:spacing w:after="0"/>
              <w:rPr>
                <w:sz w:val="20"/>
                <w:szCs w:val="20"/>
                <w:color w:val="auto"/>
              </w:rPr>
            </w:pPr>
            <w:r>
              <w:rPr>
                <w:rFonts w:ascii="Times New Roman" w:cs="Times New Roman" w:eastAsia="Times New Roman" w:hAnsi="Times New Roman"/>
                <w:sz w:val="16"/>
                <w:szCs w:val="16"/>
                <w:color w:val="0000FF"/>
              </w:rPr>
              <w:t>70,645</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500" w:type="dxa"/>
            <w:vAlign w:val="bottom"/>
            <w:gridSpan w:val="13"/>
          </w:tcPr>
          <w:p>
            <w:pPr>
              <w:jc w:val="center"/>
              <w:ind w:right="145"/>
              <w:spacing w:after="0"/>
              <w:rPr>
                <w:sz w:val="20"/>
                <w:szCs w:val="20"/>
                <w:color w:val="auto"/>
              </w:rPr>
            </w:pPr>
            <w:r>
              <w:rPr>
                <w:rFonts w:ascii="Arial" w:cs="Arial" w:eastAsia="Arial" w:hAnsi="Arial"/>
                <w:sz w:val="16"/>
                <w:szCs w:val="16"/>
                <w:b w:val="1"/>
                <w:bCs w:val="1"/>
                <w:color w:val="auto"/>
                <w:w w:val="97"/>
              </w:rPr>
              <w:t>Table II - Derivative Securities Acquired, Disposed of, or Beneficially Owned</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760" w:type="dxa"/>
            <w:vAlign w:val="bottom"/>
            <w:gridSpan w:val="10"/>
          </w:tcPr>
          <w:p>
            <w:pPr>
              <w:jc w:val="center"/>
              <w:ind w:right="351"/>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6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0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5"/>
              </w:rPr>
              <w:t>Conversion</w:t>
            </w:r>
          </w:p>
        </w:tc>
        <w:tc>
          <w:tcPr>
            <w:tcW w:w="1060" w:type="dxa"/>
            <w:vAlign w:val="bottom"/>
          </w:tcPr>
          <w:p>
            <w:pPr>
              <w:ind w:left="120"/>
              <w:spacing w:after="0" w:line="120"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8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2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Derivative Securities</w:t>
            </w:r>
          </w:p>
        </w:tc>
        <w:tc>
          <w:tcPr>
            <w:tcW w:w="14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7"/>
              </w:rPr>
              <w:t>or Exercise</w:t>
            </w:r>
          </w:p>
        </w:tc>
        <w:tc>
          <w:tcPr>
            <w:tcW w:w="10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9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8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12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Acquired (A) or</w:t>
            </w:r>
          </w:p>
        </w:tc>
        <w:tc>
          <w:tcPr>
            <w:tcW w:w="14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98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9"/>
              </w:rPr>
              <w:t>(Month/Day/Year)</w:t>
            </w:r>
          </w:p>
        </w:tc>
        <w:tc>
          <w:tcPr>
            <w:tcW w:w="40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8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100"/>
              <w:spacing w:after="0" w:line="120" w:lineRule="exact"/>
              <w:rPr>
                <w:sz w:val="20"/>
                <w:szCs w:val="20"/>
                <w:color w:val="auto"/>
              </w:rPr>
            </w:pPr>
            <w:r>
              <w:rPr>
                <w:rFonts w:ascii="Arial" w:cs="Arial" w:eastAsia="Arial" w:hAnsi="Arial"/>
                <w:sz w:val="11"/>
                <w:szCs w:val="11"/>
                <w:b w:val="1"/>
                <w:bCs w:val="1"/>
                <w:color w:val="auto"/>
                <w:w w:val="96"/>
              </w:rPr>
              <w:t>Direct (D)</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restart"/>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gridSpan w:val="2"/>
            <w:vMerge w:val="restart"/>
          </w:tcPr>
          <w:p>
            <w:pPr>
              <w:ind w:left="20"/>
              <w:spacing w:after="0" w:line="120"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vMerge w:val="restart"/>
          </w:tcPr>
          <w:p>
            <w:pPr>
              <w:ind w:left="100"/>
              <w:spacing w:after="0" w:line="120"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19"/>
              <w:spacing w:after="0" w:line="120" w:lineRule="exact"/>
              <w:rPr>
                <w:sz w:val="20"/>
                <w:szCs w:val="20"/>
                <w:color w:val="auto"/>
              </w:rPr>
            </w:pPr>
            <w:r>
              <w:rPr>
                <w:rFonts w:ascii="Arial" w:cs="Arial" w:eastAsia="Arial" w:hAnsi="Arial"/>
                <w:sz w:val="11"/>
                <w:szCs w:val="11"/>
                <w:b w:val="1"/>
                <w:bCs w:val="1"/>
                <w:color w:val="auto"/>
                <w:w w:val="96"/>
              </w:rPr>
              <w:t>Expiration</w:t>
            </w:r>
          </w:p>
        </w:tc>
        <w:tc>
          <w:tcPr>
            <w:tcW w:w="540" w:type="dxa"/>
            <w:vAlign w:val="bottom"/>
          </w:tcPr>
          <w:p>
            <w:pPr>
              <w:spacing w:after="0"/>
              <w:rPr>
                <w:sz w:val="10"/>
                <w:szCs w:val="10"/>
                <w:color w:val="auto"/>
              </w:rPr>
            </w:pPr>
          </w:p>
        </w:tc>
        <w:tc>
          <w:tcPr>
            <w:tcW w:w="74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w w:val="97"/>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980" w:type="dxa"/>
            <w:vAlign w:val="bottom"/>
          </w:tcPr>
          <w:p>
            <w:pPr>
              <w:ind w:left="2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w w:val="92"/>
              </w:rPr>
              <w:t>(Instr. 4)</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(4)</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41,711</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2"/>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00"/>
              <w:spacing w:after="0" w:line="13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rPr>
              <w:t>03/06/2026</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3"/>
            <w:vMerge w:val="restart"/>
          </w:tcPr>
          <w:p>
            <w:pPr>
              <w:ind w:left="140"/>
              <w:spacing w:after="0" w:line="132"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980" w:type="dxa"/>
            <w:vAlign w:val="bottom"/>
            <w:vMerge w:val="restart"/>
          </w:tcPr>
          <w:p>
            <w:pPr>
              <w:jc w:val="right"/>
              <w:ind w:right="164"/>
              <w:spacing w:after="0" w:line="132" w:lineRule="exact"/>
              <w:rPr>
                <w:sz w:val="20"/>
                <w:szCs w:val="20"/>
                <w:color w:val="auto"/>
              </w:rPr>
            </w:pPr>
            <w:r>
              <w:rPr>
                <w:rFonts w:ascii="Times New Roman" w:cs="Times New Roman" w:eastAsia="Times New Roman" w:hAnsi="Times New Roman"/>
                <w:sz w:val="12"/>
                <w:szCs w:val="12"/>
                <w:color w:val="0000FF"/>
              </w:rPr>
              <w:t>41,711</w:t>
            </w: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gridSpan w:val="2"/>
            <w:vMerge w:val="restart"/>
          </w:tcPr>
          <w:p>
            <w:pPr>
              <w:jc w:val="right"/>
              <w:ind w:right="245"/>
              <w:spacing w:after="0" w:line="13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rPr>
              <w:t>83,421</w:t>
            </w:r>
          </w:p>
        </w:tc>
        <w:tc>
          <w:tcPr>
            <w:tcW w:w="600" w:type="dxa"/>
            <w:vAlign w:val="bottom"/>
            <w:vMerge w:val="restart"/>
          </w:tcPr>
          <w:p>
            <w:pPr>
              <w:ind w:left="340"/>
              <w:spacing w:after="0" w:line="132"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2,070.6039</w:t>
            </w:r>
            <w:r>
              <w:rPr>
                <w:rFonts w:ascii="Times New Roman" w:cs="Times New Roman" w:eastAsia="Times New Roman" w:hAnsi="Times New Roman"/>
                <w:sz w:val="20"/>
                <w:szCs w:val="20"/>
                <w:color w:val="008000"/>
                <w:vertAlign w:val="superscript"/>
              </w:rPr>
              <w:t>(5)</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(6)</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2,070.6039</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89"/>
              </w:rPr>
              <w:t>4,141</w:t>
            </w:r>
            <w:r>
              <w:rPr>
                <w:rFonts w:ascii="Times New Roman" w:cs="Times New Roman" w:eastAsia="Times New Roman" w:hAnsi="Times New Roman"/>
                <w:sz w:val="20"/>
                <w:szCs w:val="20"/>
                <w:color w:val="008000"/>
                <w:w w:val="89"/>
                <w:vertAlign w:val="superscript"/>
              </w:rPr>
              <w:t>(5)</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6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2"/>
                <w:szCs w:val="12"/>
                <w:color w:val="0000FF"/>
              </w:rPr>
              <w:t>Equivalent</w:t>
            </w:r>
          </w:p>
        </w:tc>
        <w:tc>
          <w:tcPr>
            <w:tcW w:w="660" w:type="dxa"/>
            <w:vAlign w:val="bottom"/>
          </w:tcPr>
          <w:p>
            <w:pPr>
              <w:ind w:left="300"/>
              <w:spacing w:after="0" w:line="131"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color w:val="0000FF"/>
              </w:rPr>
              <w:t>03/06/2026</w:t>
            </w: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3"/>
          </w:tcPr>
          <w:p>
            <w:pPr>
              <w:ind w:left="140"/>
              <w:spacing w:after="0" w:line="131"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gridSpan w:val="2"/>
          </w:tcPr>
          <w:p>
            <w:pPr>
              <w:jc w:val="right"/>
              <w:ind w:right="245"/>
              <w:spacing w:after="0" w:line="131"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vMerge w:val="continue"/>
          </w:tcPr>
          <w:p>
            <w:pPr>
              <w:spacing w:after="0"/>
              <w:rPr>
                <w:sz w:val="11"/>
                <w:szCs w:val="11"/>
                <w:color w:val="auto"/>
              </w:rPr>
            </w:pPr>
          </w:p>
        </w:tc>
        <w:tc>
          <w:tcPr>
            <w:tcW w:w="600" w:type="dxa"/>
            <w:vAlign w:val="bottom"/>
          </w:tcPr>
          <w:p>
            <w:pPr>
              <w:ind w:left="340"/>
              <w:spacing w:after="0" w:line="131"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ind w:left="100"/>
              <w:spacing w:after="0" w:line="120"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(7)</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86,017</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2"/>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00"/>
              <w:spacing w:after="0" w:line="13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rPr>
              <w:t>03/06/2026</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3"/>
            <w:vMerge w:val="restart"/>
          </w:tcPr>
          <w:p>
            <w:pPr>
              <w:ind w:left="140"/>
              <w:spacing w:after="0" w:line="132" w:lineRule="exact"/>
              <w:rPr>
                <w:sz w:val="20"/>
                <w:szCs w:val="20"/>
                <w:color w:val="auto"/>
              </w:rPr>
            </w:pPr>
            <w:r>
              <w:rPr>
                <w:rFonts w:ascii="Times New Roman" w:cs="Times New Roman" w:eastAsia="Times New Roman" w:hAnsi="Times New Roman"/>
                <w:sz w:val="12"/>
                <w:szCs w:val="12"/>
                <w:color w:val="0000FF"/>
              </w:rPr>
              <w:t>A</w:t>
            </w:r>
          </w:p>
        </w:tc>
        <w:tc>
          <w:tcPr>
            <w:tcW w:w="1200" w:type="dxa"/>
            <w:vAlign w:val="bottom"/>
            <w:gridSpan w:val="2"/>
            <w:vMerge w:val="restart"/>
          </w:tcPr>
          <w:p>
            <w:pPr>
              <w:ind w:left="40"/>
              <w:spacing w:after="0" w:line="132" w:lineRule="exact"/>
              <w:rPr>
                <w:sz w:val="20"/>
                <w:szCs w:val="20"/>
                <w:color w:val="auto"/>
              </w:rPr>
            </w:pPr>
            <w:r>
              <w:rPr>
                <w:rFonts w:ascii="Times New Roman" w:cs="Times New Roman" w:eastAsia="Times New Roman" w:hAnsi="Times New Roman"/>
                <w:sz w:val="12"/>
                <w:szCs w:val="12"/>
                <w:color w:val="0000FF"/>
              </w:rPr>
              <w:t>86,017</w:t>
            </w: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gridSpan w:val="2"/>
            <w:vMerge w:val="restart"/>
          </w:tcPr>
          <w:p>
            <w:pPr>
              <w:jc w:val="right"/>
              <w:ind w:right="245"/>
              <w:spacing w:after="0" w:line="13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rPr>
              <w:t>86,017</w:t>
            </w:r>
          </w:p>
        </w:tc>
        <w:tc>
          <w:tcPr>
            <w:tcW w:w="600" w:type="dxa"/>
            <w:vAlign w:val="bottom"/>
            <w:vMerge w:val="restart"/>
          </w:tcPr>
          <w:p>
            <w:pPr>
              <w:ind w:left="340"/>
              <w:spacing w:after="0" w:line="132"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-2070735</wp:posOffset>
            </wp:positionV>
            <wp:extent cx="27940" cy="2076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207645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4"/>
          <w:szCs w:val="24"/>
          <w:color w:val="auto"/>
        </w:rPr>
      </w:pPr>
    </w:p>
    <w:p>
      <w:pPr>
        <w:ind w:left="160" w:hanging="128"/>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March 6, 2025.</w:t>
      </w:r>
    </w:p>
    <w:p>
      <w:pPr>
        <w:spacing w:after="0" w:line="42"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6 pursuant to the terms of the RSU award agreement under the Viatris Inc. 2020 Stock Incentive Plan.</w:t>
      </w:r>
    </w:p>
    <w:p>
      <w:pPr>
        <w:spacing w:after="0" w:line="42" w:lineRule="exact"/>
        <w:rPr>
          <w:rFonts w:ascii="Times New Roman" w:cs="Times New Roman" w:eastAsia="Times New Roman" w:hAnsi="Times New Roman"/>
          <w:sz w:val="12"/>
          <w:szCs w:val="12"/>
          <w:color w:val="008000"/>
        </w:rPr>
      </w:pPr>
    </w:p>
    <w:p>
      <w:pPr>
        <w:ind w:left="40" w:right="180" w:hanging="8"/>
        <w:spacing w:after="0" w:line="259" w:lineRule="auto"/>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6, 2025.</w:t>
      </w:r>
    </w:p>
    <w:p>
      <w:pPr>
        <w:spacing w:after="0" w:line="14" w:lineRule="exact"/>
        <w:rPr>
          <w:rFonts w:ascii="Times New Roman" w:cs="Times New Roman" w:eastAsia="Times New Roman" w:hAnsi="Times New Roman"/>
          <w:sz w:val="12"/>
          <w:szCs w:val="12"/>
          <w:color w:val="008000"/>
        </w:rPr>
      </w:pPr>
    </w:p>
    <w:p>
      <w:pPr>
        <w:ind w:left="40" w:right="140" w:hanging="8"/>
        <w:spacing w:after="0" w:line="259" w:lineRule="auto"/>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41,711 of the RSUs granted on March 6, 2025 vested on March 6, 2026, 41,710 will vest on March 6, 2027 and 41,711 will vest on March 6, 2028.</w:t>
      </w:r>
    </w:p>
    <w:p>
      <w:pPr>
        <w:spacing w:after="0" w:line="14"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DEUs that accrued with respect to such RSUs in transactions exempt from Section 16 under Rule 16a-11.</w:t>
      </w:r>
    </w:p>
    <w:p>
      <w:pPr>
        <w:spacing w:after="0" w:line="42"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6, 2025 and vest on the same schedule as the underlying RSUs.</w:t>
      </w:r>
    </w:p>
    <w:p>
      <w:pPr>
        <w:spacing w:after="0" w:line="42"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28,673 of the RSUs granted on March 6, 2026 will vest on March 6, 2027 and 28,672 will vest on each of March 6, 2028 and March 6, 2029.</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6"/>
              </w:rPr>
              <w:t>/s/ Kevin Macikowski, by power</w:t>
            </w:r>
          </w:p>
        </w:tc>
        <w:tc>
          <w:tcPr>
            <w:tcW w:w="160" w:type="dxa"/>
            <w:vAlign w:val="bottom"/>
          </w:tcPr>
          <w:p>
            <w:pPr>
              <w:spacing w:after="0"/>
              <w:rPr>
                <w:sz w:val="17"/>
                <w:szCs w:val="17"/>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3"/>
              </w:rPr>
              <w:t>03/10/2026</w:t>
            </w:r>
          </w:p>
        </w:tc>
        <w:tc>
          <w:tcPr>
            <w:tcW w:w="0" w:type="dxa"/>
            <w:vAlign w:val="bottom"/>
          </w:tcPr>
          <w:p>
            <w:pPr>
              <w:spacing w:after="0"/>
              <w:rPr>
                <w:sz w:val="1"/>
                <w:szCs w:val="1"/>
                <w:color w:val="auto"/>
              </w:rPr>
            </w:pPr>
          </w:p>
        </w:tc>
      </w:tr>
      <w:tr>
        <w:trPr>
          <w:trHeight w:val="81"/>
        </w:trPr>
        <w:tc>
          <w:tcPr>
            <w:tcW w:w="2200" w:type="dxa"/>
            <w:vAlign w:val="bottom"/>
            <w:gridSpan w:val="3"/>
            <w:vMerge w:val="restart"/>
          </w:tcPr>
          <w:p>
            <w:pPr>
              <w:spacing w:after="0" w:line="172" w:lineRule="exact"/>
              <w:rPr>
                <w:sz w:val="20"/>
                <w:szCs w:val="20"/>
                <w:color w:val="auto"/>
              </w:rPr>
            </w:pPr>
            <w:r>
              <w:rPr>
                <w:rFonts w:ascii="Times New Roman" w:cs="Times New Roman" w:eastAsia="Times New Roman" w:hAnsi="Times New Roman"/>
                <w:sz w:val="16"/>
                <w:szCs w:val="16"/>
                <w:color w:val="0000FF"/>
              </w:rPr>
              <w:t>of attorney</w:t>
            </w:r>
          </w:p>
        </w:tc>
        <w:tc>
          <w:tcPr>
            <w:tcW w:w="7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20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0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2" w:lineRule="exact"/>
        <w:rPr>
          <w:sz w:val="24"/>
          <w:szCs w:val="24"/>
          <w:color w:val="auto"/>
        </w:rPr>
      </w:pPr>
    </w:p>
    <w:p>
      <w:pPr>
        <w:jc w:val="both"/>
        <w:ind w:left="40" w:right="4120" w:hanging="8"/>
        <w:spacing w:after="0" w:line="341" w:lineRule="auto"/>
        <w:tabs>
          <w:tab w:leader="none" w:pos="167"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3495"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2026-03-10T18:08:15Z</dcterms:created>
  <dcterms:modified xsi:type="dcterms:W3CDTF">2026-03-10T18:08:15Z</dcterms:modified>
</cp:coreProperties>
</file>