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512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1200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Ni Xiangyang (Sean)</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Viatris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VTRS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12/21/2021</w:t>
      </w:r>
    </w:p>
    <w:p>
      <w:pPr>
        <w:spacing w:after="0" w:line="20" w:lineRule="exact"/>
        <w:rPr>
          <w:sz w:val="24"/>
          <w:szCs w:val="24"/>
          <w:color w:val="auto"/>
        </w:rPr>
      </w:pPr>
      <w:r>
        <w:rPr>
          <w:sz w:val="24"/>
          <w:szCs w:val="24"/>
          <w:color w:val="auto"/>
        </w:rPr>
        <w:br w:type="column"/>
      </w:r>
    </w:p>
    <w:p>
      <w:pPr>
        <w:ind w:left="-2" w:right="700" w:firstLine="2"/>
        <w:spacing w:after="0" w:line="23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0"/>
        </w:trPr>
        <w:tc>
          <w:tcPr>
            <w:tcW w:w="220" w:type="dxa"/>
            <w:vAlign w:val="bottom"/>
          </w:tcPr>
          <w:p>
            <w:pPr>
              <w:spacing w:after="0"/>
              <w:rPr>
                <w:sz w:val="13"/>
                <w:szCs w:val="13"/>
                <w:color w:val="auto"/>
              </w:rPr>
            </w:pPr>
          </w:p>
        </w:tc>
        <w:tc>
          <w:tcPr>
            <w:tcW w:w="13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8"/>
        <w:spacing w:after="0"/>
        <w:rPr>
          <w:sz w:val="20"/>
          <w:szCs w:val="20"/>
          <w:color w:val="auto"/>
        </w:rPr>
      </w:pPr>
      <w:r>
        <w:rPr>
          <w:rFonts w:ascii="Arial" w:cs="Arial" w:eastAsia="Arial" w:hAnsi="Arial"/>
          <w:sz w:val="16"/>
          <w:szCs w:val="16"/>
          <w:color w:val="0000FF"/>
        </w:rPr>
        <w:t>President, Greater China</w:t>
      </w:r>
    </w:p>
    <w:p>
      <w:pPr>
        <w:spacing w:after="0" w:line="303" w:lineRule="exact"/>
        <w:rPr>
          <w:sz w:val="24"/>
          <w:szCs w:val="24"/>
          <w:color w:val="auto"/>
        </w:rPr>
      </w:pPr>
    </w:p>
    <w:p>
      <w:pPr>
        <w:sectPr>
          <w:pgSz w:w="11900" w:h="16838" w:orient="portrait"/>
          <w:cols w:equalWidth="0" w:num="3">
            <w:col w:w="3180" w:space="720"/>
            <w:col w:w="3102" w:space="720"/>
            <w:col w:w="3358"/>
          </w:cols>
          <w:pgMar w:left="460" w:top="219"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color w:val="0000FF"/>
              </w:rPr>
              <w:t>CANONSBURG PA</w:t>
            </w:r>
          </w:p>
        </w:tc>
        <w:tc>
          <w:tcPr>
            <w:tcW w:w="1600" w:type="dxa"/>
            <w:vAlign w:val="bottom"/>
          </w:tcPr>
          <w:p>
            <w:pPr>
              <w:ind w:left="420"/>
              <w:spacing w:after="0"/>
              <w:rPr>
                <w:sz w:val="20"/>
                <w:szCs w:val="20"/>
                <w:color w:val="auto"/>
              </w:rPr>
            </w:pPr>
            <w:r>
              <w:rPr>
                <w:rFonts w:ascii="Arial" w:cs="Arial" w:eastAsia="Arial" w:hAnsi="Arial"/>
                <w:sz w:val="16"/>
                <w:szCs w:val="16"/>
                <w:color w:val="0000FF"/>
              </w:rPr>
              <w:t>15317</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87"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40" w:type="dxa"/>
            <w:vAlign w:val="bottom"/>
          </w:tcPr>
          <w:p>
            <w:pPr>
              <w:ind w:left="86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24.4644</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12/21/2021</w:t>
            </w:r>
          </w:p>
        </w:tc>
        <w:tc>
          <w:tcPr>
            <w:tcW w:w="1060" w:type="dxa"/>
            <w:vAlign w:val="bottom"/>
          </w:tcPr>
          <w:p>
            <w:pPr>
              <w:spacing w:after="0"/>
              <w:rPr>
                <w:sz w:val="5"/>
                <w:szCs w:val="5"/>
                <w:color w:val="auto"/>
              </w:rPr>
            </w:pPr>
          </w:p>
        </w:tc>
        <w:tc>
          <w:tcPr>
            <w:tcW w:w="78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A</w:t>
            </w:r>
          </w:p>
        </w:tc>
        <w:tc>
          <w:tcPr>
            <w:tcW w:w="6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24.4644</w:t>
            </w: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68.1584</w:t>
            </w:r>
          </w:p>
        </w:tc>
        <w:tc>
          <w:tcPr>
            <w:tcW w:w="700" w:type="dxa"/>
            <w:vAlign w:val="bottom"/>
            <w:vMerge w:val="restart"/>
          </w:tcPr>
          <w:p>
            <w:pPr>
              <w:ind w:left="30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105.0631</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3"/>
                <w:szCs w:val="13"/>
                <w:color w:val="0000FF"/>
                <w:w w:val="89"/>
              </w:rPr>
              <w:t>12/21/2021</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A</w:t>
            </w:r>
          </w:p>
        </w:tc>
        <w:tc>
          <w:tcPr>
            <w:tcW w:w="640" w:type="dxa"/>
            <w:vAlign w:val="bottom"/>
          </w:tcPr>
          <w:p>
            <w:pPr>
              <w:jc w:val="center"/>
              <w:spacing w:after="0" w:line="122" w:lineRule="exact"/>
              <w:rPr>
                <w:sz w:val="20"/>
                <w:szCs w:val="20"/>
                <w:color w:val="auto"/>
              </w:rPr>
            </w:pPr>
            <w:r>
              <w:rPr>
                <w:rFonts w:ascii="Arial" w:cs="Arial" w:eastAsia="Arial" w:hAnsi="Arial"/>
                <w:sz w:val="13"/>
                <w:szCs w:val="13"/>
                <w:color w:val="0000FF"/>
                <w:w w:val="84"/>
              </w:rPr>
              <w:t>105.0631</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jc w:val="center"/>
              <w:spacing w:after="0" w:line="122" w:lineRule="exact"/>
              <w:rPr>
                <w:sz w:val="20"/>
                <w:szCs w:val="20"/>
                <w:color w:val="auto"/>
              </w:rPr>
            </w:pPr>
            <w:r>
              <w:rPr>
                <w:rFonts w:ascii="Arial" w:cs="Arial" w:eastAsia="Arial" w:hAnsi="Arial"/>
                <w:sz w:val="13"/>
                <w:szCs w:val="13"/>
                <w:color w:val="0000FF"/>
                <w:w w:val="88"/>
              </w:rPr>
              <w:t>292.7082</w:t>
            </w:r>
          </w:p>
        </w:tc>
        <w:tc>
          <w:tcPr>
            <w:tcW w:w="700" w:type="dxa"/>
            <w:vAlign w:val="bottom"/>
          </w:tcPr>
          <w:p>
            <w:pPr>
              <w:ind w:left="300"/>
              <w:spacing w:after="0" w:line="12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511.5133</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3"/>
                <w:szCs w:val="13"/>
                <w:color w:val="0000FF"/>
                <w:w w:val="89"/>
              </w:rPr>
              <w:t>12/21/2021</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A</w:t>
            </w:r>
          </w:p>
        </w:tc>
        <w:tc>
          <w:tcPr>
            <w:tcW w:w="640" w:type="dxa"/>
            <w:vAlign w:val="bottom"/>
          </w:tcPr>
          <w:p>
            <w:pPr>
              <w:jc w:val="center"/>
              <w:spacing w:after="0" w:line="122" w:lineRule="exact"/>
              <w:rPr>
                <w:sz w:val="20"/>
                <w:szCs w:val="20"/>
                <w:color w:val="auto"/>
              </w:rPr>
            </w:pPr>
            <w:r>
              <w:rPr>
                <w:rFonts w:ascii="Arial" w:cs="Arial" w:eastAsia="Arial" w:hAnsi="Arial"/>
                <w:sz w:val="13"/>
                <w:szCs w:val="13"/>
                <w:color w:val="0000FF"/>
                <w:w w:val="84"/>
              </w:rPr>
              <w:t>511.5133</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jc w:val="center"/>
              <w:spacing w:after="0" w:line="122" w:lineRule="exact"/>
              <w:rPr>
                <w:sz w:val="20"/>
                <w:szCs w:val="20"/>
                <w:color w:val="auto"/>
              </w:rPr>
            </w:pPr>
            <w:r>
              <w:rPr>
                <w:rFonts w:ascii="Arial" w:cs="Arial" w:eastAsia="Arial" w:hAnsi="Arial"/>
                <w:sz w:val="13"/>
                <w:szCs w:val="13"/>
                <w:color w:val="0000FF"/>
                <w:w w:val="86"/>
              </w:rPr>
              <w:t>1,425.0881</w:t>
            </w:r>
          </w:p>
        </w:tc>
        <w:tc>
          <w:tcPr>
            <w:tcW w:w="700" w:type="dxa"/>
            <w:vAlign w:val="bottom"/>
          </w:tcPr>
          <w:p>
            <w:pPr>
              <w:ind w:left="300"/>
              <w:spacing w:after="0" w:line="12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185.1556</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3"/>
                <w:szCs w:val="13"/>
                <w:color w:val="0000FF"/>
                <w:w w:val="89"/>
              </w:rPr>
              <w:t>12/21/2021</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A</w:t>
            </w:r>
          </w:p>
        </w:tc>
        <w:tc>
          <w:tcPr>
            <w:tcW w:w="640" w:type="dxa"/>
            <w:vAlign w:val="bottom"/>
          </w:tcPr>
          <w:p>
            <w:pPr>
              <w:jc w:val="center"/>
              <w:spacing w:after="0" w:line="122" w:lineRule="exact"/>
              <w:rPr>
                <w:sz w:val="20"/>
                <w:szCs w:val="20"/>
                <w:color w:val="auto"/>
              </w:rPr>
            </w:pPr>
            <w:r>
              <w:rPr>
                <w:rFonts w:ascii="Arial" w:cs="Arial" w:eastAsia="Arial" w:hAnsi="Arial"/>
                <w:sz w:val="13"/>
                <w:szCs w:val="13"/>
                <w:color w:val="0000FF"/>
                <w:w w:val="84"/>
              </w:rPr>
              <w:t>185.1556</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jc w:val="center"/>
              <w:spacing w:after="0" w:line="122" w:lineRule="exact"/>
              <w:rPr>
                <w:sz w:val="20"/>
                <w:szCs w:val="20"/>
                <w:color w:val="auto"/>
              </w:rPr>
            </w:pPr>
            <w:r>
              <w:rPr>
                <w:rFonts w:ascii="Arial" w:cs="Arial" w:eastAsia="Arial" w:hAnsi="Arial"/>
                <w:sz w:val="13"/>
                <w:szCs w:val="13"/>
                <w:color w:val="0000FF"/>
                <w:w w:val="88"/>
              </w:rPr>
              <w:t>515.8479</w:t>
            </w:r>
          </w:p>
        </w:tc>
        <w:tc>
          <w:tcPr>
            <w:tcW w:w="700" w:type="dxa"/>
            <w:vAlign w:val="bottom"/>
          </w:tcPr>
          <w:p>
            <w:pPr>
              <w:ind w:left="300"/>
              <w:spacing w:after="0" w:line="12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420" w:hanging="2"/>
        <w:spacing w:after="0" w:line="237"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dividend equivalent units ("DEUs") that accrued with respect to the 2,852 restricted stock units ("RSUs") previously granted on November 16, 2020 and vest on the same schedule as the underlying RSUs.</w:t>
      </w:r>
    </w:p>
    <w:p>
      <w:pPr>
        <w:spacing w:after="0" w:line="31"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the 12,248 RSUs previously granted on November 16, 2020 and vest on the same schedule as the underlying RSUs.</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RSUs previously granted on November 23, 2020 and vest on the same schedule as the underlying RSUs.</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RSUs previously granted on March 2, 2021 and vest on the same schedule as the underlying RSUs.</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0" w:lineRule="auto"/>
        <w:rPr>
          <w:sz w:val="20"/>
          <w:szCs w:val="20"/>
          <w:color w:val="auto"/>
        </w:rPr>
      </w:pPr>
      <w:r>
        <w:rPr>
          <w:rFonts w:ascii="Arial" w:cs="Arial" w:eastAsia="Arial" w:hAnsi="Arial"/>
          <w:sz w:val="16"/>
          <w:szCs w:val="16"/>
          <w:color w:val="0000FF"/>
        </w:rPr>
        <w:t xml:space="preserve">/s/ Kevin Macikowski, by power </w:t>
      </w:r>
      <w:r>
        <w:rPr>
          <w:rFonts w:ascii="Arial" w:cs="Arial" w:eastAsia="Arial" w:hAnsi="Arial"/>
          <w:sz w:val="32"/>
          <w:szCs w:val="32"/>
          <w:color w:val="0000FF"/>
          <w:vertAlign w:val="subscript"/>
        </w:rPr>
        <w:t>12/23/2021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4"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48812"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2021-12-23T17:02:58Z</dcterms:created>
  <dcterms:modified xsi:type="dcterms:W3CDTF">2021-12-23T17:02:58Z</dcterms:modified>
</cp:coreProperties>
</file>