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0001534275</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Mauro Anthony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PNC Investments</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1900 E. 9th ST</w:t>
      </w:r>
    </w:p>
    <w:p>
      <w:pPr>
        <w:ind w:left="2500"/>
        <w:spacing w:after="0"/>
        <w:rPr>
          <w:sz w:val="20"/>
          <w:szCs w:val="20"/>
          <w:color w:val="auto"/>
        </w:rPr>
      </w:pPr>
      <w:r>
        <w:rPr>
          <w:rFonts w:ascii="Times New Roman" w:cs="Times New Roman" w:eastAsia="Times New Roman" w:hAnsi="Times New Roman"/>
          <w:sz w:val="22"/>
          <w:szCs w:val="22"/>
          <w:color w:val="auto"/>
        </w:rPr>
        <w:t>Cleveland  OH  44114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250000</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3075000.00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1199671000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11/18/2020 Stock Award</w:t>
            </w:r>
          </w:p>
        </w:tc>
        <w:tc>
          <w:tcPr>
            <w:tcW w:w="2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Viatris</w:t>
            </w:r>
          </w:p>
        </w:tc>
        <w:tc>
          <w:tcPr>
            <w:tcW w:w="21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119305</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01/18/2020 Compensation</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03/02/2021 Stock Award</w:t>
            </w:r>
          </w:p>
        </w:tc>
        <w:tc>
          <w:tcPr>
            <w:tcW w:w="2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Viatris</w:t>
            </w:r>
          </w:p>
        </w:tc>
        <w:tc>
          <w:tcPr>
            <w:tcW w:w="21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43245</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03/02/2021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03/02/2022 Stock Award</w:t>
            </w:r>
          </w:p>
        </w:tc>
        <w:tc>
          <w:tcPr>
            <w:tcW w:w="2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Viatris</w:t>
            </w:r>
          </w:p>
        </w:tc>
        <w:tc>
          <w:tcPr>
            <w:tcW w:w="21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72741</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03/02/2022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03/02/2023 Stock Award</w:t>
            </w:r>
          </w:p>
        </w:tc>
        <w:tc>
          <w:tcPr>
            <w:tcW w:w="2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105039</w:t>
            </w:r>
          </w:p>
        </w:tc>
        <w:tc>
          <w:tcPr>
            <w:tcW w:w="21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105039</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03/02/2023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-735330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1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Mauro Anthony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2024-03-11T09:40:12Z</dcterms:created>
  <dcterms:modified xsi:type="dcterms:W3CDTF">2024-03-11T09:40:12Z</dcterms:modified>
</cp:coreProperties>
</file>