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34925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KORMAN HARRY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9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03" w:val="left"/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1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197485</wp:posOffset>
            </wp:positionV>
            <wp:extent cx="6969760" cy="1077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13,996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-2130425</wp:posOffset>
            </wp:positionV>
            <wp:extent cx="7034530" cy="2171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the right to receive one share of common stock of Viatris Inc. ("Viatris"). These RSUs will vest on March 2,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 one share of common stock of Viatris. These RSUs vested in full on March 2,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Macikowski,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088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7486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97548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2021-03-04T17:36:48Z</dcterms:created>
  <dcterms:modified xsi:type="dcterms:W3CDTF">2021-03-04T17:36:48Z</dcterms:modified>
</cp:coreProperties>
</file>