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0001848812</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Viatris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001-39695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1000 MYLAN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CANONSBURG</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20" w:type="dxa"/>
            <w:vAlign w:val="bottom"/>
          </w:tcPr>
          <w:p>
            <w:pPr>
              <w:spacing w:after="0"/>
              <w:rPr>
                <w:sz w:val="13"/>
                <w:szCs w:val="13"/>
                <w:color w:val="auto"/>
              </w:rPr>
            </w:pPr>
          </w:p>
        </w:tc>
        <w:tc>
          <w:tcPr>
            <w:tcW w:w="3600" w:type="dxa"/>
            <w:vAlign w:val="bottom"/>
            <w:vMerge w:val="restart"/>
          </w:tcPr>
          <w:p>
            <w:pPr>
              <w:ind w:left="960"/>
              <w:spacing w:after="0" w:line="243" w:lineRule="exact"/>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6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15317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(724) 514-1465</w:t>
            </w:r>
          </w:p>
        </w:tc>
        <w:tc>
          <w:tcPr>
            <w:tcW w:w="0" w:type="dxa"/>
            <w:vAlign w:val="bottom"/>
          </w:tcPr>
          <w:p>
            <w:pPr>
              <w:spacing w:after="0"/>
              <w:rPr>
                <w:sz w:val="1"/>
                <w:szCs w:val="1"/>
                <w:color w:val="auto"/>
              </w:rPr>
            </w:pP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Ni Xiangyang (Sean)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3455 Peachtree Rd NE</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14937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139940.00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1000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Atlanta  GA  30326</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2"/>
              <w:spacing w:after="0"/>
              <w:rPr>
                <w:sz w:val="20"/>
                <w:szCs w:val="20"/>
                <w:color w:val="auto"/>
              </w:rPr>
            </w:pPr>
            <w:r>
              <w:rPr>
                <w:rFonts w:ascii="Times New Roman" w:cs="Times New Roman" w:eastAsia="Times New Roman" w:hAnsi="Times New Roman"/>
                <w:sz w:val="22"/>
                <w:szCs w:val="22"/>
                <w:color w:val="auto"/>
                <w:w w:val="96"/>
              </w:rPr>
              <w:t>1199671000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11/24/2023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11/23/2023</w:t>
            </w: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9"/>
              </w:rPr>
              <w:t>Vesting of a Stock</w:t>
            </w:r>
          </w:p>
        </w:tc>
        <w:tc>
          <w:tcPr>
            <w:tcW w:w="202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Viatris Inc.</w:t>
            </w:r>
          </w:p>
        </w:tc>
        <w:tc>
          <w:tcPr>
            <w:tcW w:w="1900" w:type="dxa"/>
            <w:vAlign w:val="bottom"/>
            <w:vMerge w:val="restart"/>
          </w:tcPr>
          <w:p>
            <w:pPr>
              <w:jc w:val="right"/>
              <w:ind w:right="252"/>
              <w:spacing w:after="0"/>
              <w:rPr>
                <w:sz w:val="20"/>
                <w:szCs w:val="20"/>
                <w:color w:val="auto"/>
              </w:rPr>
            </w:pPr>
            <w:r>
              <w:rPr>
                <w:rFonts w:ascii="Times New Roman" w:cs="Times New Roman" w:eastAsia="Times New Roman" w:hAnsi="Times New Roman"/>
                <w:sz w:val="22"/>
                <w:szCs w:val="22"/>
                <w:color w:val="auto"/>
              </w:rPr>
              <w:t>14937</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11/23/2023</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6"/>
              </w:rPr>
              <w:t>Compensatory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6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Award</w:t>
            </w:r>
          </w:p>
        </w:tc>
        <w:tc>
          <w:tcPr>
            <w:tcW w:w="2020" w:type="dxa"/>
            <w:vAlign w:val="bottom"/>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Payment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11/24/2023</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Ni Xiangyang (Sean)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2023-11-24T12:44:02Z</dcterms:created>
  <dcterms:modified xsi:type="dcterms:W3CDTF">2023-11-24T12:44:02Z</dcterms:modified>
</cp:coreProperties>
</file>