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6"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-221615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61"/>
              <w:spacing w:after="0" w:line="136"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23495</wp:posOffset>
            </wp:positionV>
            <wp:extent cx="7000875" cy="8214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8214995"/>
                    </a:xfrm>
                    <a:prstGeom prst="rect">
                      <a:avLst/>
                    </a:prstGeom>
                    <a:noFill/>
                  </pic:spPr>
                </pic:pic>
              </a:graphicData>
            </a:graphic>
          </wp:anchor>
        </w:drawing>
      </w:r>
    </w:p>
    <w:p>
      <w:pPr>
        <w:spacing w:after="0" w:line="46" w:lineRule="exact"/>
        <w:rPr>
          <w:sz w:val="24"/>
          <w:szCs w:val="24"/>
          <w:color w:val="auto"/>
        </w:rPr>
      </w:pPr>
    </w:p>
    <w:p>
      <w:pPr>
        <w:sectPr>
          <w:pgSz w:w="11900" w:h="16870" w:orient="portrait"/>
          <w:cols w:equalWidth="0" w:num="2">
            <w:col w:w="2120" w:space="600"/>
            <w:col w:w="836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Cuneo Andrew</w:t>
              </w:r>
            </w:hyperlink>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4"/>
          </w:tcPr>
          <w:p>
            <w:pPr>
              <w:spacing w:after="0" w:line="97"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180" w:type="dxa"/>
            <w:vAlign w:val="bottom"/>
            <w:tcBorders>
              <w:bottom w:val="single" w:sz="8" w:color="0000EE"/>
            </w:tcBorders>
            <w:gridSpan w:val="2"/>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11"/>
                <w:szCs w:val="11"/>
                <w:color w:val="auto"/>
              </w:rPr>
            </w:pPr>
          </w:p>
        </w:tc>
        <w:tc>
          <w:tcPr>
            <w:tcW w:w="1180" w:type="dxa"/>
            <w:vAlign w:val="bottom"/>
            <w:gridSpan w:val="2"/>
          </w:tcPr>
          <w:p>
            <w:pPr>
              <w:ind w:left="120"/>
              <w:spacing w:after="0" w:line="128"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1"/>
                <w:szCs w:val="11"/>
                <w:color w:val="auto"/>
              </w:rPr>
            </w:pPr>
          </w:p>
        </w:tc>
        <w:tc>
          <w:tcPr>
            <w:tcW w:w="1420" w:type="dxa"/>
            <w:vAlign w:val="bottom"/>
            <w:gridSpan w:val="4"/>
          </w:tcPr>
          <w:p>
            <w:pPr>
              <w:ind w:left="180"/>
              <w:spacing w:after="0" w:line="128"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Borders>
              <w:top w:val="single" w:sz="8" w:color="EEEEEE"/>
            </w:tcBorders>
          </w:tcPr>
          <w:p>
            <w:pPr>
              <w:spacing w:after="0"/>
              <w:rPr>
                <w:sz w:val="6"/>
                <w:szCs w:val="6"/>
                <w:color w:val="auto"/>
              </w:rPr>
            </w:pPr>
          </w:p>
        </w:tc>
        <w:tc>
          <w:tcPr>
            <w:tcW w:w="40" w:type="dxa"/>
            <w:vAlign w:val="bottom"/>
            <w:tcBorders>
              <w:top w:val="single" w:sz="8" w:color="EEEEEE"/>
            </w:tcBorders>
          </w:tcPr>
          <w:p>
            <w:pPr>
              <w:spacing w:after="0"/>
              <w:rPr>
                <w:sz w:val="6"/>
                <w:szCs w:val="6"/>
                <w:color w:val="auto"/>
              </w:rPr>
            </w:pP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6"/>
                <w:szCs w:val="6"/>
                <w:color w:val="auto"/>
              </w:rPr>
            </w:pPr>
          </w:p>
        </w:tc>
        <w:tc>
          <w:tcPr>
            <w:tcW w:w="32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restart"/>
          </w:tcPr>
          <w:p>
            <w:pPr>
              <w:jc w:val="center"/>
              <w:ind w:left="33"/>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3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40" w:type="dxa"/>
            <w:vAlign w:val="bottom"/>
          </w:tcPr>
          <w:p>
            <w:pPr>
              <w:spacing w:after="0"/>
              <w:rPr>
                <w:sz w:val="11"/>
                <w:szCs w:val="11"/>
                <w:color w:val="auto"/>
              </w:rPr>
            </w:pPr>
          </w:p>
        </w:tc>
        <w:tc>
          <w:tcPr>
            <w:tcW w:w="1340" w:type="dxa"/>
            <w:vAlign w:val="bottom"/>
            <w:gridSpan w:val="6"/>
            <w:vMerge w:val="restart"/>
          </w:tcPr>
          <w:p>
            <w:pPr>
              <w:ind w:left="520"/>
              <w:spacing w:after="0"/>
              <w:rPr>
                <w:sz w:val="20"/>
                <w:szCs w:val="20"/>
                <w:color w:val="auto"/>
              </w:rPr>
            </w:pPr>
            <w:r>
              <w:rPr>
                <w:rFonts w:ascii="Times New Roman" w:cs="Times New Roman" w:eastAsia="Times New Roman" w:hAnsi="Times New Roman"/>
                <w:sz w:val="16"/>
                <w:szCs w:val="16"/>
                <w:color w:val="0000FF"/>
              </w:rPr>
              <w:t>03/02/2023</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gridSpan w:val="6"/>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60" w:type="dxa"/>
            <w:vAlign w:val="bottom"/>
            <w:gridSpan w:val="3"/>
            <w:vMerge w:val="restart"/>
          </w:tcPr>
          <w:p>
            <w:pPr>
              <w:ind w:left="8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5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18"/>
                <w:szCs w:val="18"/>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6"/>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118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18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gridSpan w:val="6"/>
          </w:tcPr>
          <w:p>
            <w:pPr>
              <w:ind w:left="20"/>
              <w:spacing w:after="0" w:line="122" w:lineRule="exact"/>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324"/>
              <w:spacing w:after="0"/>
              <w:rPr>
                <w:sz w:val="20"/>
                <w:szCs w:val="20"/>
                <w:color w:val="auto"/>
              </w:rPr>
            </w:pPr>
            <w:r>
              <w:rPr>
                <w:rFonts w:ascii="Times New Roman" w:cs="Times New Roman" w:eastAsia="Times New Roman" w:hAnsi="Times New Roman"/>
                <w:sz w:val="12"/>
                <w:szCs w:val="12"/>
                <w:color w:val="0000FF"/>
                <w:w w:val="91"/>
              </w:rPr>
              <w:t>X</w:t>
            </w:r>
          </w:p>
        </w:tc>
        <w:tc>
          <w:tcPr>
            <w:tcW w:w="700" w:type="dxa"/>
            <w:vAlign w:val="bottom"/>
          </w:tcPr>
          <w:p>
            <w:pPr>
              <w:jc w:val="center"/>
              <w:ind w:left="34"/>
              <w:spacing w:after="0"/>
              <w:rPr>
                <w:sz w:val="20"/>
                <w:szCs w:val="20"/>
                <w:color w:val="auto"/>
              </w:rPr>
            </w:pPr>
            <w:r>
              <w:rPr>
                <w:rFonts w:ascii="Times New Roman" w:cs="Times New Roman" w:eastAsia="Times New Roman" w:hAnsi="Times New Roman"/>
                <w:sz w:val="16"/>
                <w:szCs w:val="16"/>
                <w:color w:val="0000FF"/>
                <w:w w:val="99"/>
              </w:rPr>
              <w:t>4,577</w:t>
            </w:r>
          </w:p>
        </w:tc>
        <w:tc>
          <w:tcPr>
            <w:tcW w:w="5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35,554</w:t>
            </w:r>
          </w:p>
        </w:tc>
        <w:tc>
          <w:tcPr>
            <w:tcW w:w="3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3"/>
              </w:rPr>
              <w:t>2,273</w:t>
            </w:r>
            <w:r>
              <w:rPr>
                <w:rFonts w:ascii="Times New Roman" w:cs="Times New Roman" w:eastAsia="Times New Roman" w:hAnsi="Times New Roman"/>
                <w:sz w:val="20"/>
                <w:szCs w:val="20"/>
                <w:color w:val="008000"/>
                <w:w w:val="93"/>
                <w:vertAlign w:val="superscript"/>
              </w:rPr>
              <w:t>(1)</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33,281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324"/>
              <w:spacing w:after="0"/>
              <w:rPr>
                <w:sz w:val="20"/>
                <w:szCs w:val="20"/>
                <w:color w:val="auto"/>
              </w:rPr>
            </w:pPr>
            <w:r>
              <w:rPr>
                <w:rFonts w:ascii="Times New Roman" w:cs="Times New Roman" w:eastAsia="Times New Roman" w:hAnsi="Times New Roman"/>
                <w:sz w:val="12"/>
                <w:szCs w:val="12"/>
                <w:color w:val="0000FF"/>
                <w:w w:val="91"/>
              </w:rPr>
              <w:t>X</w:t>
            </w:r>
          </w:p>
        </w:tc>
        <w:tc>
          <w:tcPr>
            <w:tcW w:w="700" w:type="dxa"/>
            <w:vAlign w:val="bottom"/>
          </w:tcPr>
          <w:p>
            <w:pPr>
              <w:jc w:val="center"/>
              <w:ind w:left="34"/>
              <w:spacing w:after="0"/>
              <w:rPr>
                <w:sz w:val="20"/>
                <w:szCs w:val="20"/>
                <w:color w:val="auto"/>
              </w:rPr>
            </w:pPr>
            <w:r>
              <w:rPr>
                <w:rFonts w:ascii="Times New Roman" w:cs="Times New Roman" w:eastAsia="Times New Roman" w:hAnsi="Times New Roman"/>
                <w:sz w:val="16"/>
                <w:szCs w:val="16"/>
                <w:color w:val="0000FF"/>
                <w:w w:val="99"/>
              </w:rPr>
              <w:t>17,163</w:t>
            </w:r>
          </w:p>
        </w:tc>
        <w:tc>
          <w:tcPr>
            <w:tcW w:w="5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50,444</w:t>
            </w:r>
          </w:p>
        </w:tc>
        <w:tc>
          <w:tcPr>
            <w:tcW w:w="3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3"/>
              </w:rPr>
              <w:t>7,687</w:t>
            </w:r>
            <w:r>
              <w:rPr>
                <w:rFonts w:ascii="Times New Roman" w:cs="Times New Roman" w:eastAsia="Times New Roman" w:hAnsi="Times New Roman"/>
                <w:sz w:val="20"/>
                <w:szCs w:val="20"/>
                <w:color w:val="008000"/>
                <w:w w:val="93"/>
                <w:vertAlign w:val="superscript"/>
              </w:rPr>
              <w:t>(2)</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42,757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3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34"/>
              <w:spacing w:after="0"/>
              <w:rPr>
                <w:sz w:val="20"/>
                <w:szCs w:val="20"/>
                <w:color w:val="auto"/>
              </w:rPr>
            </w:pPr>
            <w:r>
              <w:rPr>
                <w:rFonts w:ascii="Times New Roman" w:cs="Times New Roman" w:eastAsia="Times New Roman" w:hAnsi="Times New Roman"/>
                <w:sz w:val="16"/>
                <w:szCs w:val="16"/>
                <w:color w:val="0000FF"/>
                <w:w w:val="99"/>
              </w:rPr>
              <w:t>7,348</w:t>
            </w:r>
          </w:p>
        </w:tc>
        <w:tc>
          <w:tcPr>
            <w:tcW w:w="5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50,105</w:t>
            </w:r>
          </w:p>
        </w:tc>
        <w:tc>
          <w:tcPr>
            <w:tcW w:w="3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3"/>
              </w:rPr>
              <w:t>3,259</w:t>
            </w:r>
            <w:r>
              <w:rPr>
                <w:rFonts w:ascii="Times New Roman" w:cs="Times New Roman" w:eastAsia="Times New Roman" w:hAnsi="Times New Roman"/>
                <w:sz w:val="20"/>
                <w:szCs w:val="20"/>
                <w:color w:val="008000"/>
                <w:w w:val="93"/>
                <w:vertAlign w:val="superscript"/>
              </w:rPr>
              <w:t>(3)</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46,846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0"/>
              </w:rPr>
              <w:t>581</w:t>
            </w:r>
            <w:r>
              <w:rPr>
                <w:rFonts w:ascii="Times New Roman" w:cs="Times New Roman" w:eastAsia="Times New Roman" w:hAnsi="Times New Roman"/>
                <w:sz w:val="20"/>
                <w:szCs w:val="20"/>
                <w:color w:val="008000"/>
                <w:w w:val="90"/>
                <w:vertAlign w:val="superscript"/>
              </w:rPr>
              <w:t>(4)</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47,427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03/02/2023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0"/>
              </w:rPr>
              <w:t>258</w:t>
            </w:r>
            <w:r>
              <w:rPr>
                <w:rFonts w:ascii="Times New Roman" w:cs="Times New Roman" w:eastAsia="Times New Roman" w:hAnsi="Times New Roman"/>
                <w:sz w:val="20"/>
                <w:szCs w:val="20"/>
                <w:color w:val="008000"/>
                <w:w w:val="90"/>
                <w:vertAlign w:val="superscript"/>
              </w:rPr>
              <w:t>(5)</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47,169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03/04/2023</w:t>
            </w: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3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34"/>
              <w:spacing w:after="0"/>
              <w:rPr>
                <w:sz w:val="20"/>
                <w:szCs w:val="20"/>
                <w:color w:val="auto"/>
              </w:rPr>
            </w:pPr>
            <w:r>
              <w:rPr>
                <w:rFonts w:ascii="Times New Roman" w:cs="Times New Roman" w:eastAsia="Times New Roman" w:hAnsi="Times New Roman"/>
                <w:sz w:val="16"/>
                <w:szCs w:val="16"/>
                <w:color w:val="0000FF"/>
                <w:w w:val="99"/>
              </w:rPr>
              <w:t>6,291</w:t>
            </w:r>
          </w:p>
        </w:tc>
        <w:tc>
          <w:tcPr>
            <w:tcW w:w="5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53,460</w:t>
            </w:r>
          </w:p>
        </w:tc>
        <w:tc>
          <w:tcPr>
            <w:tcW w:w="34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03/04/2023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3"/>
              </w:rPr>
              <w:t>2,791</w:t>
            </w:r>
            <w:r>
              <w:rPr>
                <w:rFonts w:ascii="Times New Roman" w:cs="Times New Roman" w:eastAsia="Times New Roman" w:hAnsi="Times New Roman"/>
                <w:sz w:val="20"/>
                <w:szCs w:val="20"/>
                <w:color w:val="008000"/>
                <w:w w:val="93"/>
                <w:vertAlign w:val="superscript"/>
              </w:rPr>
              <w:t>(6)</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50,669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03/04/2023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0"/>
              </w:rPr>
              <w:t>227</w:t>
            </w:r>
            <w:r>
              <w:rPr>
                <w:rFonts w:ascii="Times New Roman" w:cs="Times New Roman" w:eastAsia="Times New Roman" w:hAnsi="Times New Roman"/>
                <w:sz w:val="20"/>
                <w:szCs w:val="20"/>
                <w:color w:val="008000"/>
                <w:w w:val="90"/>
                <w:vertAlign w:val="superscript"/>
              </w:rPr>
              <w:t>(7)</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50,896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4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6"/>
                <w:szCs w:val="16"/>
                <w:color w:val="0000FF"/>
              </w:rPr>
              <w:t>03/04/2023</w:t>
            </w: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6"/>
                <w:szCs w:val="16"/>
                <w:color w:val="0000FF"/>
                <w:w w:val="90"/>
              </w:rPr>
              <w:t>101</w:t>
            </w:r>
            <w:r>
              <w:rPr>
                <w:rFonts w:ascii="Times New Roman" w:cs="Times New Roman" w:eastAsia="Times New Roman" w:hAnsi="Times New Roman"/>
                <w:sz w:val="20"/>
                <w:szCs w:val="20"/>
                <w:color w:val="008000"/>
                <w:w w:val="90"/>
                <w:vertAlign w:val="superscript"/>
              </w:rPr>
              <w:t>(8)</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50,795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20" w:type="dxa"/>
            <w:vAlign w:val="bottom"/>
            <w:gridSpan w:val="16"/>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80" w:type="dxa"/>
            <w:vAlign w:val="bottom"/>
            <w:gridSpan w:val="14"/>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ind w:right="23"/>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23"/>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jc w:val="center"/>
              <w:ind w:left="13"/>
              <w:spacing w:after="0" w:line="122"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jc w:val="center"/>
              <w:ind w:right="700"/>
              <w:spacing w:after="0" w:line="122"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ind w:right="304"/>
              <w:spacing w:after="0" w:line="122"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4,577</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right"/>
              <w:ind w:right="85"/>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03/02/2023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X</w:t>
            </w:r>
          </w:p>
        </w:tc>
        <w:tc>
          <w:tcPr>
            <w:tcW w:w="480" w:type="dxa"/>
            <w:vAlign w:val="bottom"/>
          </w:tcPr>
          <w:p>
            <w:pPr>
              <w:spacing w:after="0"/>
              <w:rPr>
                <w:sz w:val="5"/>
                <w:szCs w:val="5"/>
                <w:color w:val="auto"/>
              </w:rPr>
            </w:pPr>
          </w:p>
        </w:tc>
        <w:tc>
          <w:tcPr>
            <w:tcW w:w="6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4,577</w:t>
            </w: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vMerge w:val="restart"/>
          </w:tcPr>
          <w:p>
            <w:pPr>
              <w:jc w:val="center"/>
              <w:ind w:left="262"/>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jc w:val="center"/>
              <w:ind w:left="53"/>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17,163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right"/>
              <w:ind w:right="85"/>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03/02/2023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X</w:t>
            </w:r>
          </w:p>
        </w:tc>
        <w:tc>
          <w:tcPr>
            <w:tcW w:w="480" w:type="dxa"/>
            <w:vAlign w:val="bottom"/>
          </w:tcPr>
          <w:p>
            <w:pPr>
              <w:spacing w:after="0"/>
              <w:rPr>
                <w:sz w:val="5"/>
                <w:szCs w:val="5"/>
                <w:color w:val="auto"/>
              </w:rPr>
            </w:pPr>
          </w:p>
        </w:tc>
        <w:tc>
          <w:tcPr>
            <w:tcW w:w="6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17,163</w:t>
            </w: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vMerge w:val="restart"/>
          </w:tcPr>
          <w:p>
            <w:pPr>
              <w:jc w:val="center"/>
              <w:ind w:left="262"/>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jc w:val="center"/>
              <w:ind w:left="53"/>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7,348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right"/>
              <w:ind w:right="85"/>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03/02/2023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6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7,348</w:t>
            </w: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7,348</w:t>
            </w:r>
          </w:p>
        </w:tc>
        <w:tc>
          <w:tcPr>
            <w:tcW w:w="620" w:type="dxa"/>
            <w:vAlign w:val="bottom"/>
            <w:vMerge w:val="restart"/>
          </w:tcPr>
          <w:p>
            <w:pPr>
              <w:jc w:val="center"/>
              <w:ind w:left="53"/>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580.9548</w:t>
            </w:r>
            <w:r>
              <w:rPr>
                <w:rFonts w:ascii="Times New Roman" w:cs="Times New Roman" w:eastAsia="Times New Roman" w:hAnsi="Times New Roman"/>
                <w:sz w:val="20"/>
                <w:szCs w:val="20"/>
                <w:color w:val="008000"/>
                <w:w w:val="92"/>
                <w:vertAlign w:val="superscript"/>
              </w:rPr>
              <w:t>(12)</w:t>
            </w: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580.9548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4"/>
                <w:szCs w:val="24"/>
                <w:color w:val="0000FF"/>
                <w:w w:val="88"/>
                <w:vertAlign w:val="subscript"/>
              </w:rPr>
              <w:t>581</w:t>
            </w:r>
            <w:r>
              <w:rPr>
                <w:rFonts w:ascii="Times New Roman" w:cs="Times New Roman" w:eastAsia="Times New Roman" w:hAnsi="Times New Roman"/>
                <w:sz w:val="10"/>
                <w:szCs w:val="10"/>
                <w:color w:val="008000"/>
                <w:w w:val="88"/>
              </w:rPr>
              <w:t>(12)</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60" w:type="dxa"/>
            <w:vAlign w:val="bottom"/>
            <w:gridSpan w:val="3"/>
          </w:tcPr>
          <w:p>
            <w:pPr>
              <w:ind w:left="80"/>
              <w:spacing w:after="0" w:line="123" w:lineRule="exact"/>
              <w:rPr>
                <w:sz w:val="20"/>
                <w:szCs w:val="20"/>
                <w:color w:val="auto"/>
              </w:rPr>
            </w:pPr>
            <w:r>
              <w:rPr>
                <w:rFonts w:ascii="Times New Roman" w:cs="Times New Roman" w:eastAsia="Times New Roman" w:hAnsi="Times New Roman"/>
                <w:sz w:val="12"/>
                <w:szCs w:val="12"/>
                <w:color w:val="0000FF"/>
              </w:rPr>
              <w:t>Equivalent</w:t>
            </w:r>
          </w:p>
        </w:tc>
        <w:tc>
          <w:tcPr>
            <w:tcW w:w="640" w:type="dxa"/>
            <w:vAlign w:val="bottom"/>
          </w:tcPr>
          <w:p>
            <w:pPr>
              <w:jc w:val="right"/>
              <w:ind w:right="85"/>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color w:val="0000FF"/>
                <w:w w:val="98"/>
              </w:rPr>
              <w:t>03/02/2023</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60"/>
              <w:spacing w:after="0" w:line="123"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tcPr>
          <w:p>
            <w:pPr>
              <w:jc w:val="center"/>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continue"/>
          </w:tcPr>
          <w:p>
            <w:pPr>
              <w:spacing w:after="0"/>
              <w:rPr>
                <w:sz w:val="10"/>
                <w:szCs w:val="10"/>
                <w:color w:val="auto"/>
              </w:rPr>
            </w:pPr>
          </w:p>
        </w:tc>
        <w:tc>
          <w:tcPr>
            <w:tcW w:w="620" w:type="dxa"/>
            <w:vAlign w:val="bottom"/>
          </w:tcPr>
          <w:p>
            <w:pPr>
              <w:jc w:val="center"/>
              <w:ind w:left="53"/>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37,736</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right"/>
              <w:ind w:right="85"/>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03/03/2023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480" w:type="dxa"/>
            <w:vAlign w:val="bottom"/>
            <w:vMerge w:val="restart"/>
          </w:tcPr>
          <w:p>
            <w:pPr>
              <w:ind w:left="40"/>
              <w:spacing w:after="0" w:line="134" w:lineRule="exact"/>
              <w:rPr>
                <w:sz w:val="20"/>
                <w:szCs w:val="20"/>
                <w:color w:val="auto"/>
              </w:rPr>
            </w:pPr>
            <w:r>
              <w:rPr>
                <w:rFonts w:ascii="Times New Roman" w:cs="Times New Roman" w:eastAsia="Times New Roman" w:hAnsi="Times New Roman"/>
                <w:sz w:val="12"/>
                <w:szCs w:val="12"/>
                <w:color w:val="0000FF"/>
              </w:rPr>
              <w:t>37,736</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37,736</w:t>
            </w:r>
          </w:p>
        </w:tc>
        <w:tc>
          <w:tcPr>
            <w:tcW w:w="620" w:type="dxa"/>
            <w:vAlign w:val="bottom"/>
            <w:vMerge w:val="restart"/>
          </w:tcPr>
          <w:p>
            <w:pPr>
              <w:jc w:val="center"/>
              <w:ind w:left="53"/>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6,291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right"/>
              <w:ind w:right="85"/>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5"/>
                <w:szCs w:val="5"/>
                <w:color w:val="auto"/>
              </w:rPr>
            </w:pPr>
          </w:p>
        </w:tc>
        <w:tc>
          <w:tcPr>
            <w:tcW w:w="110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03/04/2023</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ind w:left="16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6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6,291</w:t>
            </w: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12,582</w:t>
            </w:r>
          </w:p>
        </w:tc>
        <w:tc>
          <w:tcPr>
            <w:tcW w:w="620" w:type="dxa"/>
            <w:vAlign w:val="bottom"/>
            <w:vMerge w:val="restart"/>
          </w:tcPr>
          <w:p>
            <w:pPr>
              <w:jc w:val="center"/>
              <w:ind w:left="53"/>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226.4209</w:t>
            </w:r>
            <w:r>
              <w:rPr>
                <w:rFonts w:ascii="Times New Roman" w:cs="Times New Roman" w:eastAsia="Times New Roman" w:hAnsi="Times New Roman"/>
                <w:sz w:val="20"/>
                <w:szCs w:val="20"/>
                <w:color w:val="008000"/>
                <w:w w:val="92"/>
                <w:vertAlign w:val="superscript"/>
              </w:rPr>
              <w:t>(16)</w:t>
            </w:r>
          </w:p>
        </w:tc>
        <w:tc>
          <w:tcPr>
            <w:tcW w:w="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226.4209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4"/>
                <w:szCs w:val="24"/>
                <w:color w:val="0000FF"/>
                <w:w w:val="88"/>
                <w:vertAlign w:val="subscript"/>
              </w:rPr>
              <w:t>452</w:t>
            </w:r>
            <w:r>
              <w:rPr>
                <w:rFonts w:ascii="Times New Roman" w:cs="Times New Roman" w:eastAsia="Times New Roman" w:hAnsi="Times New Roman"/>
                <w:sz w:val="10"/>
                <w:szCs w:val="10"/>
                <w:color w:val="008000"/>
                <w:w w:val="88"/>
              </w:rPr>
              <w:t>(16)</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60" w:type="dxa"/>
            <w:vAlign w:val="bottom"/>
            <w:gridSpan w:val="3"/>
          </w:tcPr>
          <w:p>
            <w:pPr>
              <w:ind w:left="80"/>
              <w:spacing w:after="0" w:line="123" w:lineRule="exact"/>
              <w:rPr>
                <w:sz w:val="20"/>
                <w:szCs w:val="20"/>
                <w:color w:val="auto"/>
              </w:rPr>
            </w:pPr>
            <w:r>
              <w:rPr>
                <w:rFonts w:ascii="Times New Roman" w:cs="Times New Roman" w:eastAsia="Times New Roman" w:hAnsi="Times New Roman"/>
                <w:sz w:val="12"/>
                <w:szCs w:val="12"/>
                <w:color w:val="0000FF"/>
              </w:rPr>
              <w:t>Equivalent</w:t>
            </w:r>
          </w:p>
        </w:tc>
        <w:tc>
          <w:tcPr>
            <w:tcW w:w="640" w:type="dxa"/>
            <w:vAlign w:val="bottom"/>
          </w:tcPr>
          <w:p>
            <w:pPr>
              <w:jc w:val="right"/>
              <w:ind w:right="85"/>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color w:val="0000FF"/>
                <w:w w:val="98"/>
              </w:rPr>
              <w:t>03/04/2023</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ind w:left="160"/>
              <w:spacing w:after="0" w:line="123"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tcPr>
          <w:p>
            <w:pPr>
              <w:jc w:val="center"/>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continue"/>
          </w:tcPr>
          <w:p>
            <w:pPr>
              <w:spacing w:after="0"/>
              <w:rPr>
                <w:sz w:val="10"/>
                <w:szCs w:val="10"/>
                <w:color w:val="auto"/>
              </w:rPr>
            </w:pPr>
          </w:p>
        </w:tc>
        <w:tc>
          <w:tcPr>
            <w:tcW w:w="620" w:type="dxa"/>
            <w:vAlign w:val="bottom"/>
          </w:tcPr>
          <w:p>
            <w:pPr>
              <w:jc w:val="center"/>
              <w:ind w:left="53"/>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-3430270</wp:posOffset>
            </wp:positionV>
            <wp:extent cx="27940" cy="3435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43598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2020.</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RSUs granted on March 2, 2020.</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2, 2021.</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40" w:right="420" w:hanging="6"/>
        <w:spacing w:after="0" w:line="268"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4,577 of the RSUs granted on March 2, 2020 vested on March 2, 2021, 4,576 vested on March 2, 2022 and 4,577 vested on</w:t>
      </w:r>
    </w:p>
    <w:p>
      <w:pPr>
        <w:sectPr>
          <w:pgSz w:w="11900" w:h="16870" w:orient="portrait"/>
          <w:cols w:equalWidth="0" w:num="1">
            <w:col w:w="11080"/>
          </w:cols>
          <w:pgMar w:left="460" w:top="212" w:right="359" w:bottom="0" w:gutter="0" w:footer="0" w:header="0"/>
          <w:type w:val="continuous"/>
        </w:sectPr>
      </w:pPr>
    </w:p>
    <w:bookmarkStart w:id="1" w:name="page2"/>
    <w:bookmarkEnd w:id="1"/>
    <w:p>
      <w:pPr>
        <w:ind w:left="6"/>
        <w:spacing w:after="0"/>
        <w:rPr>
          <w:sz w:val="20"/>
          <w:szCs w:val="20"/>
          <w:color w:val="auto"/>
        </w:rPr>
      </w:pPr>
      <w:r>
        <w:rPr>
          <w:rFonts w:ascii="Times New Roman" w:cs="Times New Roman" w:eastAsia="Times New Roman" w:hAnsi="Times New Roman"/>
          <w:sz w:val="12"/>
          <w:szCs w:val="12"/>
          <w:color w:val="008000"/>
        </w:rPr>
        <w:t>March 2, 2023.</w:t>
      </w:r>
    </w:p>
    <w:p>
      <w:pPr>
        <w:spacing w:after="0" w:line="45" w:lineRule="exact"/>
        <w:rPr>
          <w:sz w:val="20"/>
          <w:szCs w:val="20"/>
          <w:color w:val="auto"/>
        </w:rPr>
      </w:pPr>
    </w:p>
    <w:p>
      <w:pPr>
        <w:ind w:left="186" w:hanging="186"/>
        <w:spacing w:after="0"/>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2, 2023.</w:t>
      </w:r>
    </w:p>
    <w:p>
      <w:pPr>
        <w:spacing w:after="0" w:line="44" w:lineRule="exact"/>
        <w:rPr>
          <w:rFonts w:ascii="Times New Roman" w:cs="Times New Roman" w:eastAsia="Times New Roman" w:hAnsi="Times New Roman"/>
          <w:sz w:val="12"/>
          <w:szCs w:val="12"/>
          <w:color w:val="008000"/>
        </w:rPr>
      </w:pPr>
    </w:p>
    <w:p>
      <w:pPr>
        <w:ind w:left="186" w:hanging="186"/>
        <w:spacing w:after="0"/>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7,348 of the RSUs granted on March 2, 2021 vested on each of March 2, 2022 and March 2, 2023 and 7,348 will vest on March 2, 2024.</w:t>
      </w:r>
    </w:p>
    <w:p>
      <w:pPr>
        <w:spacing w:after="0" w:line="44" w:lineRule="exact"/>
        <w:rPr>
          <w:rFonts w:ascii="Times New Roman" w:cs="Times New Roman" w:eastAsia="Times New Roman" w:hAnsi="Times New Roman"/>
          <w:sz w:val="12"/>
          <w:szCs w:val="12"/>
          <w:color w:val="008000"/>
        </w:rPr>
      </w:pPr>
    </w:p>
    <w:p>
      <w:pPr>
        <w:ind w:left="6" w:right="80" w:hanging="6"/>
        <w:spacing w:after="0" w:line="268"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86" w:hanging="186"/>
        <w:spacing w:after="0"/>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4" w:lineRule="exact"/>
        <w:rPr>
          <w:rFonts w:ascii="Times New Roman" w:cs="Times New Roman" w:eastAsia="Times New Roman" w:hAnsi="Times New Roman"/>
          <w:sz w:val="12"/>
          <w:szCs w:val="12"/>
          <w:color w:val="008000"/>
        </w:rPr>
      </w:pPr>
    </w:p>
    <w:p>
      <w:pPr>
        <w:ind w:left="6" w:right="160" w:hanging="6"/>
        <w:spacing w:after="0" w:line="268"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12,579 of the RSUs granted on March 3, 2023 will vest on March 3, 2024, 12,578 will vest on March 3, 2025 and 12,579 will vest on March 3, 2026.</w:t>
      </w:r>
    </w:p>
    <w:p>
      <w:pPr>
        <w:spacing w:after="0" w:line="8" w:lineRule="exact"/>
        <w:rPr>
          <w:rFonts w:ascii="Times New Roman" w:cs="Times New Roman" w:eastAsia="Times New Roman" w:hAnsi="Times New Roman"/>
          <w:sz w:val="12"/>
          <w:szCs w:val="12"/>
          <w:color w:val="008000"/>
        </w:rPr>
      </w:pPr>
    </w:p>
    <w:p>
      <w:pPr>
        <w:ind w:left="186" w:hanging="186"/>
        <w:spacing w:after="0"/>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6,291 of the RSUs granted on March 4, 2022 vested on March 4, 2023 and 6,291 will vest on each of March 4, 2024 and March 4, 2025.</w:t>
      </w:r>
    </w:p>
    <w:p>
      <w:pPr>
        <w:spacing w:after="0" w:line="44" w:lineRule="exact"/>
        <w:rPr>
          <w:rFonts w:ascii="Times New Roman" w:cs="Times New Roman" w:eastAsia="Times New Roman" w:hAnsi="Times New Roman"/>
          <w:sz w:val="12"/>
          <w:szCs w:val="12"/>
          <w:color w:val="008000"/>
        </w:rPr>
      </w:pPr>
    </w:p>
    <w:p>
      <w:pPr>
        <w:ind w:left="6" w:hanging="6"/>
        <w:spacing w:after="0" w:line="268"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86" w:hanging="186"/>
        <w:spacing w:after="0"/>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Remarks:</w:t>
      </w:r>
    </w:p>
    <w:p>
      <w:pPr>
        <w:spacing w:after="0" w:line="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008000"/>
        </w:rPr>
        <w:t>President, JANZ (Japan, Australia and New Zealand)</w:t>
      </w:r>
    </w:p>
    <w:p>
      <w:pPr>
        <w:spacing w:after="0" w:line="36" w:lineRule="exact"/>
        <w:rPr>
          <w:sz w:val="20"/>
          <w:szCs w:val="20"/>
          <w:color w:val="auto"/>
        </w:rPr>
      </w:pPr>
    </w:p>
    <w:tbl>
      <w:tblPr>
        <w:tblLayout w:type="fixed"/>
        <w:tblInd w:w="6566"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14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03/06/2023</w:t>
            </w:r>
          </w:p>
        </w:tc>
        <w:tc>
          <w:tcPr>
            <w:tcW w:w="0" w:type="dxa"/>
            <w:vAlign w:val="bottom"/>
          </w:tcPr>
          <w:p>
            <w:pPr>
              <w:spacing w:after="0"/>
              <w:rPr>
                <w:sz w:val="1"/>
                <w:szCs w:val="1"/>
                <w:color w:val="auto"/>
              </w:rPr>
            </w:pPr>
          </w:p>
        </w:tc>
      </w:tr>
      <w:tr>
        <w:trPr>
          <w:trHeight w:val="82"/>
        </w:trPr>
        <w:tc>
          <w:tcPr>
            <w:tcW w:w="220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6" w:right="3720" w:hanging="6"/>
        <w:spacing w:after="0" w:line="31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6"/>
      </w:cols>
      <w:pgMar w:left="494"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8186"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2023-03-06T18:07:28Z</dcterms:created>
  <dcterms:modified xsi:type="dcterms:W3CDTF">2023-03-06T18:07:28Z</dcterms:modified>
</cp:coreProperties>
</file>