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4013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401383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COURY ROBERT J</w:t>
              </w:r>
            </w:hyperlink>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6"/>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60" w:type="dxa"/>
            <w:vAlign w:val="bottom"/>
            <w:vMerge w:val="restart"/>
          </w:tcPr>
          <w:p>
            <w:pPr>
              <w:ind w:left="140"/>
              <w:spacing w:after="0" w:line="122" w:lineRule="exact"/>
              <w:rPr>
                <w:sz w:val="20"/>
                <w:szCs w:val="20"/>
                <w:color w:val="auto"/>
              </w:rPr>
            </w:pPr>
            <w:r>
              <w:rPr>
                <w:rFonts w:ascii="Arial" w:cs="Arial" w:eastAsia="Arial" w:hAnsi="Arial"/>
                <w:sz w:val="12"/>
                <w:szCs w:val="12"/>
                <w:color w:val="auto"/>
              </w:rPr>
              <w:t>below)</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restart"/>
          </w:tcPr>
          <w:p>
            <w:pPr>
              <w:ind w:left="180"/>
              <w:spacing w:after="0" w:line="122"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gridSpan w:val="7"/>
            <w:vMerge w:val="continue"/>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gridSpan w:val="7"/>
            <w:vMerge w:val="continue"/>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gridSpan w:val="4"/>
            <w:vMerge w:val="restart"/>
          </w:tcPr>
          <w:p>
            <w:pPr>
              <w:ind w:left="540"/>
              <w:spacing w:after="0"/>
              <w:rPr>
                <w:sz w:val="20"/>
                <w:szCs w:val="20"/>
                <w:color w:val="auto"/>
              </w:rPr>
            </w:pPr>
            <w:r>
              <w:rPr>
                <w:rFonts w:ascii="Arial" w:cs="Arial" w:eastAsia="Arial" w:hAnsi="Arial"/>
                <w:sz w:val="16"/>
                <w:szCs w:val="16"/>
                <w:color w:val="0000FF"/>
              </w:rPr>
              <w:t>Executive Chairman</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4"/>
          </w:tcPr>
          <w:p>
            <w:pPr>
              <w:spacing w:after="0"/>
              <w:rPr>
                <w:sz w:val="20"/>
                <w:szCs w:val="20"/>
                <w:color w:val="auto"/>
              </w:rPr>
            </w:pPr>
            <w:r>
              <w:rPr>
                <w:rFonts w:ascii="Arial" w:cs="Arial" w:eastAsia="Arial" w:hAnsi="Arial"/>
                <w:sz w:val="16"/>
                <w:szCs w:val="16"/>
                <w:color w:val="0000FF"/>
              </w:rPr>
              <w:t>1000 MYLAN BOULEVARD</w:t>
            </w:r>
          </w:p>
        </w:tc>
        <w:tc>
          <w:tcPr>
            <w:tcW w:w="1060" w:type="dxa"/>
            <w:vAlign w:val="bottom"/>
          </w:tcPr>
          <w:p>
            <w:pPr>
              <w:spacing w:after="0"/>
              <w:rPr>
                <w:sz w:val="21"/>
                <w:szCs w:val="21"/>
                <w:color w:val="auto"/>
              </w:rPr>
            </w:pPr>
          </w:p>
        </w:tc>
        <w:tc>
          <w:tcPr>
            <w:tcW w:w="1220" w:type="dxa"/>
            <w:vAlign w:val="bottom"/>
            <w:gridSpan w:val="5"/>
          </w:tcPr>
          <w:p>
            <w:pPr>
              <w:ind w:left="400"/>
              <w:spacing w:after="0"/>
              <w:rPr>
                <w:sz w:val="20"/>
                <w:szCs w:val="20"/>
                <w:color w:val="auto"/>
              </w:rPr>
            </w:pPr>
            <w:r>
              <w:rPr>
                <w:rFonts w:ascii="Arial" w:cs="Arial" w:eastAsia="Arial" w:hAnsi="Arial"/>
                <w:sz w:val="16"/>
                <w:szCs w:val="16"/>
                <w:color w:val="0000FF"/>
                <w:w w:val="99"/>
              </w:rPr>
              <w:t>03/21/2022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6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CANONSBURG  PA</w:t>
            </w:r>
          </w:p>
        </w:tc>
        <w:tc>
          <w:tcPr>
            <w:tcW w:w="1060" w:type="dxa"/>
            <w:vAlign w:val="bottom"/>
            <w:vMerge w:val="restart"/>
          </w:tcPr>
          <w:p>
            <w:pPr>
              <w:ind w:left="120"/>
              <w:spacing w:after="0"/>
              <w:rPr>
                <w:sz w:val="20"/>
                <w:szCs w:val="20"/>
                <w:color w:val="auto"/>
              </w:rPr>
            </w:pPr>
            <w:r>
              <w:rPr>
                <w:rFonts w:ascii="Arial" w:cs="Arial" w:eastAsia="Arial" w:hAnsi="Arial"/>
                <w:sz w:val="16"/>
                <w:szCs w:val="16"/>
                <w:color w:val="0000FF"/>
              </w:rPr>
              <w:t>15317</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60" w:type="dxa"/>
            <w:vAlign w:val="bottom"/>
            <w:gridSpan w:val="3"/>
            <w:vMerge w:val="restart"/>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7"/>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80" w:type="dxa"/>
            <w:vAlign w:val="bottom"/>
            <w:gridSpan w:val="5"/>
          </w:tcPr>
          <w:p>
            <w:pPr>
              <w:ind w:left="96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3"/>
          </w:tcPr>
          <w:p>
            <w:pPr>
              <w:ind w:left="120"/>
              <w:spacing w:after="0" w:line="120"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7"/>
          </w:tcPr>
          <w:p>
            <w:pPr>
              <w:ind w:left="6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8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7"/>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gridSpan w:val="16"/>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840" w:type="dxa"/>
            <w:vAlign w:val="bottom"/>
            <w:gridSpan w:val="3"/>
            <w:vMerge w:val="restart"/>
          </w:tcPr>
          <w:p>
            <w:pPr>
              <w:ind w:left="60"/>
              <w:spacing w:after="0"/>
              <w:rPr>
                <w:sz w:val="20"/>
                <w:szCs w:val="20"/>
                <w:color w:val="auto"/>
              </w:rPr>
            </w:pPr>
            <w:r>
              <w:rPr>
                <w:rFonts w:ascii="Arial" w:cs="Arial" w:eastAsia="Arial" w:hAnsi="Arial"/>
                <w:sz w:val="16"/>
                <w:szCs w:val="16"/>
                <w:color w:val="0000FF"/>
                <w:w w:val="94"/>
              </w:rPr>
              <w:t>3,575.0037</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Equivalent</w:t>
            </w:r>
          </w:p>
        </w:tc>
        <w:tc>
          <w:tcPr>
            <w:tcW w:w="740" w:type="dxa"/>
            <w:vAlign w:val="bottom"/>
            <w:vMerge w:val="continue"/>
          </w:tcPr>
          <w:p>
            <w:pPr>
              <w:spacing w:after="0"/>
              <w:rPr>
                <w:sz w:val="10"/>
                <w:szCs w:val="10"/>
                <w:color w:val="auto"/>
              </w:rPr>
            </w:pPr>
          </w:p>
        </w:tc>
        <w:tc>
          <w:tcPr>
            <w:tcW w:w="102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0000FF"/>
              </w:rPr>
              <w:t>03/21/2022</w:t>
            </w:r>
          </w:p>
        </w:tc>
        <w:tc>
          <w:tcPr>
            <w:tcW w:w="1060" w:type="dxa"/>
            <w:vAlign w:val="bottom"/>
          </w:tcPr>
          <w:p>
            <w:pPr>
              <w:spacing w:after="0"/>
              <w:rPr>
                <w:sz w:val="10"/>
                <w:szCs w:val="10"/>
                <w:color w:val="auto"/>
              </w:rPr>
            </w:pPr>
          </w:p>
        </w:tc>
        <w:tc>
          <w:tcPr>
            <w:tcW w:w="820" w:type="dxa"/>
            <w:vAlign w:val="bottom"/>
            <w:gridSpan w:val="4"/>
          </w:tcPr>
          <w:p>
            <w:pPr>
              <w:ind w:left="160"/>
              <w:spacing w:after="0" w:line="120" w:lineRule="exact"/>
              <w:rPr>
                <w:sz w:val="20"/>
                <w:szCs w:val="20"/>
                <w:color w:val="auto"/>
              </w:rPr>
            </w:pPr>
            <w:r>
              <w:rPr>
                <w:rFonts w:ascii="Arial" w:cs="Arial" w:eastAsia="Arial" w:hAnsi="Arial"/>
                <w:sz w:val="12"/>
                <w:szCs w:val="12"/>
                <w:color w:val="0000FF"/>
              </w:rPr>
              <w:t>A</w:t>
            </w:r>
          </w:p>
        </w:tc>
        <w:tc>
          <w:tcPr>
            <w:tcW w:w="680" w:type="dxa"/>
            <w:vAlign w:val="bottom"/>
            <w:gridSpan w:val="2"/>
          </w:tcPr>
          <w:p>
            <w:pPr>
              <w:ind w:left="20"/>
              <w:spacing w:after="0" w:line="120" w:lineRule="exact"/>
              <w:rPr>
                <w:sz w:val="20"/>
                <w:szCs w:val="20"/>
                <w:color w:val="auto"/>
              </w:rPr>
            </w:pPr>
            <w:r>
              <w:rPr>
                <w:rFonts w:ascii="Arial" w:cs="Arial" w:eastAsia="Arial" w:hAnsi="Arial"/>
                <w:sz w:val="12"/>
                <w:szCs w:val="12"/>
                <w:color w:val="0000FF"/>
              </w:rPr>
              <w:t>3,575.0037</w:t>
            </w:r>
          </w:p>
        </w:tc>
        <w:tc>
          <w:tcPr>
            <w:tcW w:w="2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18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160"/>
              <w:spacing w:after="0" w:line="120" w:lineRule="exact"/>
              <w:rPr>
                <w:sz w:val="20"/>
                <w:szCs w:val="20"/>
                <w:color w:val="auto"/>
              </w:rPr>
            </w:pPr>
            <w:r>
              <w:rPr>
                <w:rFonts w:ascii="Arial" w:cs="Arial" w:eastAsia="Arial" w:hAnsi="Arial"/>
                <w:sz w:val="12"/>
                <w:szCs w:val="12"/>
                <w:color w:val="0000FF"/>
              </w:rPr>
              <w:t>8,391.0037</w:t>
            </w:r>
          </w:p>
        </w:tc>
        <w:tc>
          <w:tcPr>
            <w:tcW w:w="600" w:type="dxa"/>
            <w:vAlign w:val="bottom"/>
          </w:tcPr>
          <w:p>
            <w:pPr>
              <w:ind w:left="30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6"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-1610360</wp:posOffset>
            </wp:positionV>
            <wp:extent cx="28575" cy="1616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1607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1"/>
          <w:szCs w:val="11"/>
          <w:color w:val="008000"/>
        </w:rPr>
        <w:t>1. Represents dividend equivalent units (DEUs) that accrued with respect to restricted stock units (RSUs) previously granted on March 2, 2021 and vest on the same schedule as the remaining unvested RSUs.</w:t>
      </w:r>
    </w:p>
    <w:p>
      <w:pPr>
        <w:sectPr>
          <w:pgSz w:w="11900" w:h="16838" w:orient="portrait"/>
          <w:cols w:equalWidth="0" w:num="1">
            <w:col w:w="11080"/>
          </w:cols>
          <w:pgMar w:left="460" w:top="219" w:right="359" w:bottom="1440" w:gutter="0" w:footer="0" w:header="0"/>
          <w:type w:val="continuous"/>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-1270</wp:posOffset>
            </wp:positionV>
            <wp:extent cx="13322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spacing w:after="0" w:line="12"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4438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7620"/>
                    </a:xfrm>
                    <a:prstGeom prst="rect">
                      <a:avLst/>
                    </a:prstGeom>
                    <a:noFill/>
                  </pic:spPr>
                </pic:pic>
              </a:graphicData>
            </a:graphic>
          </wp:anchor>
        </w:drawing>
      </w:r>
    </w:p>
    <w:p>
      <w:pPr>
        <w:spacing w:after="0" w:line="44"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0000FF"/>
        </w:rPr>
        <w:t>03/23/2022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7" w:lineRule="exact"/>
        <w:rPr>
          <w:sz w:val="20"/>
          <w:szCs w:val="20"/>
          <w:color w:val="auto"/>
        </w:rPr>
      </w:pPr>
    </w:p>
    <w:p>
      <w:pPr>
        <w:sectPr>
          <w:pgSz w:w="11900" w:h="16838" w:orient="portrait"/>
          <w:cols w:equalWidth="0" w:num="2">
            <w:col w:w="8700" w:space="10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7543"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2022-03-23T18:03:24Z</dcterms:created>
  <dcterms:modified xsi:type="dcterms:W3CDTF">2022-03-23T18:03:24Z</dcterms:modified>
</cp:coreProperties>
</file>