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0001848812</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Ni Xiangyang (Sean)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22000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275880.00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1000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1187569149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 of Stock</w:t>
            </w: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Viatris Inc</w:t>
            </w:r>
          </w:p>
        </w:tc>
        <w:tc>
          <w:tcPr>
            <w:tcW w:w="19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22000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206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03/04/2024</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Ni Xiangyang (Sean)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2024-03-04T17:14:15Z</dcterms:created>
  <dcterms:modified xsi:type="dcterms:W3CDTF">2024-03-04T17:14:15Z</dcterms:modified>
</cp:coreProperties>
</file>