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-222885</wp:posOffset>
            </wp:positionV>
            <wp:extent cx="125730" cy="1257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" cy="125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18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5195570</wp:posOffset>
            </wp:positionH>
            <wp:positionV relativeFrom="paragraph">
              <wp:posOffset>-601345</wp:posOffset>
            </wp:positionV>
            <wp:extent cx="56515" cy="6146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3907790</wp:posOffset>
            </wp:positionH>
            <wp:positionV relativeFrom="paragraph">
              <wp:posOffset>-601345</wp:posOffset>
            </wp:positionV>
            <wp:extent cx="5651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-1714500</wp:posOffset>
            </wp:positionH>
            <wp:positionV relativeFrom="paragraph">
              <wp:posOffset>17780</wp:posOffset>
            </wp:positionV>
            <wp:extent cx="6998970" cy="50279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970" cy="5027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60" w:space="520"/>
            <w:col w:w="84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CORNWELL W DON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</w:tcPr>
          <w:p>
            <w:pPr>
              <w:spacing w:after="0" w:line="99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Viatris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VTRS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1000 MYLAN BOULEVARD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03/02/2022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CANONSBURG  PA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15317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9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9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03/02/2022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13,996</w:t>
            </w: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18,996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03/02/2022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335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19,331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40" w:type="dxa"/>
            <w:vAlign w:val="bottom"/>
            <w:gridSpan w:val="1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21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jc w:val="right"/>
              <w:ind w:righ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13,996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03/02/2022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13,996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283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Dividend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(3)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334.4826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Equivalent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03/02/2022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334.4826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83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(4)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19,608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03/04/2022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19,608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19,608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-2211070</wp:posOffset>
            </wp:positionV>
            <wp:extent cx="28575" cy="22161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216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340" w:hanging="4"/>
        <w:spacing w:after="0" w:line="268" w:lineRule="auto"/>
        <w:tabs>
          <w:tab w:leader="none" w:pos="16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Fractional shares have been rounded up in connection with the settlement described in footnote 3 pursuant to the terms of the restricted stock unit (RSU) award agreement under the Viatris Inc. 2020 Stock Incentive Plan.</w:t>
      </w:r>
    </w:p>
    <w:p>
      <w:pPr>
        <w:spacing w:after="0" w:line="1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the right to receive one share of common stock of Viatris Inc. (Viatris). These RSUs vested in full on March 2, 2022.</w:t>
      </w:r>
    </w:p>
    <w:p>
      <w:pPr>
        <w:spacing w:after="0" w:line="4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dividend equivalent units that accrued with respect to the RSUs previously granted on March 2, 2021 and vested on the same schedule as the underlying RSUs.</w:t>
      </w:r>
    </w:p>
    <w:p>
      <w:pPr>
        <w:spacing w:after="0" w:line="4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the right to receive one share of common stock of Viatris. These RSUs will vest on March 4, 2023.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Kevin Macikowski, by power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-1270</wp:posOffset>
            </wp:positionV>
            <wp:extent cx="1335405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-13335</wp:posOffset>
            </wp:positionV>
            <wp:extent cx="44513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03/04/2022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5715</wp:posOffset>
            </wp:positionV>
            <wp:extent cx="464820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900" w:hanging="4"/>
        <w:spacing w:after="0" w:line="320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74477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2022-03-04T19:04:37Z</dcterms:created>
  <dcterms:modified xsi:type="dcterms:W3CDTF">2022-03-04T19:04:37Z</dcterms:modified>
</cp:coreProperties>
</file>