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Cuneo Andrew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1000 MYLAN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CANONSBURG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15317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Viatris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VTRS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09/22/2021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49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Dividend Equivalent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09/22/2021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178.405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178.405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337.7243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units ("DEUs") that accrued with respect to restricted stock units ("RSUs") previously granted on March 2, 2021 and vest on the same schedule as the underlying RSUs.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President, JANZ (Japan, Australia and New Zealand)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Kevin Macikowski, by power of attorney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09/24/2021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48186" TargetMode="External"/><Relationship Id="rId4" Type="http://schemas.openxmlformats.org/officeDocument/2006/relationships/hyperlink" Target="http://www.sec.gov/cgi-bin/browse-edgar?action=getcompany&amp;CIK=0001792044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562</Words>
  <CharactersWithSpaces>3570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