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7049135"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43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60" w:space="520"/>
            <w:col w:w="8400"/>
          </w:cols>
          <w:pgMar w:left="460" w:top="219" w:right="359" w:bottom="241"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line="228" w:lineRule="exact"/>
              <w:rPr>
                <w:rFonts w:ascii="Arial" w:cs="Arial" w:eastAsia="Arial" w:hAnsi="Arial"/>
                <w:sz w:val="20"/>
                <w:szCs w:val="20"/>
                <w:color w:val="0000EE"/>
                <w:w w:val="87"/>
              </w:rPr>
            </w:pPr>
            <w:hyperlink r:id="rId12">
              <w:r>
                <w:rPr>
                  <w:rFonts w:ascii="Arial" w:cs="Arial" w:eastAsia="Arial" w:hAnsi="Arial"/>
                  <w:sz w:val="20"/>
                  <w:szCs w:val="20"/>
                  <w:color w:val="0000EE"/>
                  <w:w w:val="87"/>
                </w:rPr>
                <w:t>Campbell Paul</w:t>
              </w:r>
            </w:hyperlink>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gridSpan w:val="4"/>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1700" w:type="dxa"/>
            <w:vAlign w:val="bottom"/>
            <w:gridSpan w:val="3"/>
            <w:vMerge w:val="restart"/>
          </w:tcPr>
          <w:p>
            <w:pPr>
              <w:ind w:left="56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160" w:type="dxa"/>
            <w:vAlign w:val="bottom"/>
            <w:tcBorders>
              <w:bottom w:val="single" w:sz="8" w:color="0000EE"/>
            </w:tcBorders>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60" w:type="dxa"/>
            <w:vAlign w:val="bottom"/>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00" w:type="dxa"/>
            <w:vAlign w:val="bottom"/>
            <w:gridSpan w:val="3"/>
            <w:vMerge w:val="restart"/>
          </w:tcPr>
          <w:p>
            <w:pPr>
              <w:ind w:left="56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vMerge w:val="continue"/>
          </w:tcPr>
          <w:p>
            <w:pPr>
              <w:spacing w:after="0"/>
              <w:rPr>
                <w:sz w:val="4"/>
                <w:szCs w:val="4"/>
                <w:color w:val="auto"/>
              </w:rPr>
            </w:pPr>
          </w:p>
        </w:tc>
        <w:tc>
          <w:tcPr>
            <w:tcW w:w="11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980" w:type="dxa"/>
            <w:vAlign w:val="bottom"/>
            <w:vMerge w:val="restart"/>
          </w:tcPr>
          <w:p>
            <w:pPr>
              <w:ind w:left="5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2"/>
                <w:szCs w:val="12"/>
                <w:color w:val="auto"/>
              </w:rPr>
              <w:t>(Last)</w:t>
            </w:r>
          </w:p>
        </w:tc>
        <w:tc>
          <w:tcPr>
            <w:tcW w:w="1200" w:type="dxa"/>
            <w:vAlign w:val="bottom"/>
            <w:vMerge w:val="restart"/>
          </w:tcPr>
          <w:p>
            <w:pPr>
              <w:ind w:left="40"/>
              <w:spacing w:after="0"/>
              <w:rPr>
                <w:sz w:val="20"/>
                <w:szCs w:val="20"/>
                <w:color w:val="auto"/>
              </w:rPr>
            </w:pPr>
            <w:r>
              <w:rPr>
                <w:rFonts w:ascii="Arial" w:cs="Arial" w:eastAsia="Arial" w:hAnsi="Arial"/>
                <w:sz w:val="12"/>
                <w:szCs w:val="12"/>
                <w:color w:val="auto"/>
              </w:rPr>
              <w:t>(First)</w:t>
            </w: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continue"/>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40" w:type="dxa"/>
            <w:vAlign w:val="bottom"/>
            <w:gridSpan w:val="2"/>
            <w:vMerge w:val="restart"/>
          </w:tcPr>
          <w:p>
            <w:pPr>
              <w:ind w:left="78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4"/>
            <w:vMerge w:val="restart"/>
          </w:tcPr>
          <w:p>
            <w:pPr>
              <w:ind w:left="20"/>
              <w:spacing w:after="0"/>
              <w:rPr>
                <w:sz w:val="20"/>
                <w:szCs w:val="20"/>
                <w:color w:val="auto"/>
              </w:rPr>
            </w:pPr>
            <w:r>
              <w:rPr>
                <w:rFonts w:ascii="Arial" w:cs="Arial" w:eastAsia="Arial" w:hAnsi="Arial"/>
                <w:sz w:val="16"/>
                <w:szCs w:val="16"/>
                <w:color w:val="0000FF"/>
              </w:rPr>
              <w:t>1000 MYLAN BOULEVARD</w:t>
            </w:r>
          </w:p>
        </w:tc>
        <w:tc>
          <w:tcPr>
            <w:tcW w:w="700" w:type="dxa"/>
            <w:vAlign w:val="bottom"/>
          </w:tcPr>
          <w:p>
            <w:pPr>
              <w:spacing w:after="0"/>
              <w:rPr>
                <w:sz w:val="11"/>
                <w:szCs w:val="11"/>
                <w:color w:val="auto"/>
              </w:rPr>
            </w:pPr>
          </w:p>
        </w:tc>
        <w:tc>
          <w:tcPr>
            <w:tcW w:w="1540" w:type="dxa"/>
            <w:vAlign w:val="bottom"/>
            <w:gridSpan w:val="5"/>
            <w:vMerge w:val="restart"/>
          </w:tcPr>
          <w:p>
            <w:pPr>
              <w:ind w:left="700"/>
              <w:spacing w:after="0"/>
              <w:rPr>
                <w:sz w:val="20"/>
                <w:szCs w:val="20"/>
                <w:color w:val="auto"/>
              </w:rPr>
            </w:pPr>
            <w:r>
              <w:rPr>
                <w:rFonts w:ascii="Arial" w:cs="Arial" w:eastAsia="Arial" w:hAnsi="Arial"/>
                <w:sz w:val="16"/>
                <w:szCs w:val="16"/>
                <w:color w:val="0000FF"/>
              </w:rPr>
              <w:t>03/02/2022</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CANONSBURG</w:t>
            </w:r>
          </w:p>
        </w:tc>
        <w:tc>
          <w:tcPr>
            <w:tcW w:w="1200" w:type="dxa"/>
            <w:vAlign w:val="bottom"/>
            <w:vMerge w:val="restart"/>
          </w:tcPr>
          <w:p>
            <w:pPr>
              <w:ind w:left="40"/>
              <w:spacing w:after="0"/>
              <w:rPr>
                <w:sz w:val="20"/>
                <w:szCs w:val="20"/>
                <w:color w:val="auto"/>
              </w:rPr>
            </w:pPr>
            <w:r>
              <w:rPr>
                <w:rFonts w:ascii="Arial" w:cs="Arial" w:eastAsia="Arial" w:hAnsi="Arial"/>
                <w:sz w:val="16"/>
                <w:szCs w:val="16"/>
                <w:color w:val="0000FF"/>
              </w:rPr>
              <w:t>PA</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rPr>
              <w:t>15317</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40" w:type="dxa"/>
            <w:vAlign w:val="bottom"/>
            <w:gridSpan w:val="7"/>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30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2"/>
                <w:szCs w:val="12"/>
                <w:color w:val="auto"/>
              </w:rPr>
              <w:t>(City)</w:t>
            </w:r>
          </w:p>
        </w:tc>
        <w:tc>
          <w:tcPr>
            <w:tcW w:w="1200" w:type="dxa"/>
            <w:vAlign w:val="bottom"/>
            <w:vMerge w:val="restart"/>
          </w:tcPr>
          <w:p>
            <w:pPr>
              <w:ind w:left="40"/>
              <w:spacing w:after="0"/>
              <w:rPr>
                <w:sz w:val="20"/>
                <w:szCs w:val="20"/>
                <w:color w:val="auto"/>
              </w:rPr>
            </w:pPr>
            <w:r>
              <w:rPr>
                <w:rFonts w:ascii="Arial" w:cs="Arial" w:eastAsia="Arial" w:hAnsi="Arial"/>
                <w:sz w:val="12"/>
                <w:szCs w:val="12"/>
                <w:color w:val="auto"/>
              </w:rPr>
              <w:t>(State)</w:t>
            </w: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980" w:type="dxa"/>
            <w:vAlign w:val="bottom"/>
            <w:tcBorders>
              <w:top w:val="single" w:sz="8" w:color="2C2C2C"/>
            </w:tcBorders>
            <w:gridSpan w:val="16"/>
          </w:tcPr>
          <w:p>
            <w:pPr>
              <w:ind w:left="1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00" w:type="dxa"/>
            <w:vAlign w:val="bottom"/>
          </w:tcPr>
          <w:p>
            <w:pPr>
              <w:spacing w:after="0"/>
              <w:rPr>
                <w:sz w:val="13"/>
                <w:szCs w:val="13"/>
                <w:color w:val="auto"/>
              </w:rPr>
            </w:pPr>
          </w:p>
        </w:tc>
        <w:tc>
          <w:tcPr>
            <w:tcW w:w="1160" w:type="dxa"/>
            <w:vAlign w:val="bottom"/>
            <w:gridSpan w:val="4"/>
          </w:tcPr>
          <w:p>
            <w:pPr>
              <w:ind w:left="1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4"/>
          </w:tcPr>
          <w:p>
            <w:pPr>
              <w:ind w:left="180"/>
              <w:spacing w:after="0" w:line="121"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7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4"/>
          </w:tcPr>
          <w:p>
            <w:pPr>
              <w:jc w:val="center"/>
              <w:ind w:left="42"/>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6"/>
                <w:szCs w:val="6"/>
                <w:color w:val="auto"/>
              </w:rPr>
            </w:pPr>
          </w:p>
        </w:tc>
        <w:tc>
          <w:tcPr>
            <w:tcW w:w="72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w w:val="89"/>
              </w:rPr>
              <w:t>4,129</w:t>
            </w:r>
          </w:p>
        </w:tc>
        <w:tc>
          <w:tcPr>
            <w:tcW w:w="400" w:type="dxa"/>
            <w:vAlign w:val="bottom"/>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Pr>
          <w:p>
            <w:pPr>
              <w:jc w:val="center"/>
              <w:spacing w:after="0"/>
              <w:rPr>
                <w:sz w:val="20"/>
                <w:szCs w:val="20"/>
                <w:color w:val="auto"/>
              </w:rPr>
            </w:pPr>
            <w:r>
              <w:rPr>
                <w:rFonts w:ascii="Arial" w:cs="Arial" w:eastAsia="Arial" w:hAnsi="Arial"/>
                <w:sz w:val="16"/>
                <w:szCs w:val="16"/>
                <w:color w:val="0000FF"/>
                <w:w w:val="89"/>
              </w:rPr>
              <w:t>48,878</w:t>
            </w:r>
          </w:p>
        </w:tc>
        <w:tc>
          <w:tcPr>
            <w:tcW w:w="980" w:type="dxa"/>
            <w:vAlign w:val="bottom"/>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5"/>
              </w:rPr>
              <w:t>2,027</w:t>
            </w:r>
            <w:r>
              <w:rPr>
                <w:rFonts w:ascii="Arial" w:cs="Arial" w:eastAsia="Arial" w:hAnsi="Arial"/>
                <w:sz w:val="20"/>
                <w:szCs w:val="20"/>
                <w:color w:val="008000"/>
                <w:w w:val="85"/>
                <w:vertAlign w:val="superscript"/>
              </w:rPr>
              <w:t>(1)</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46,851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385</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385</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3"/>
              </w:rPr>
              <w:t>132</w:t>
            </w:r>
            <w:r>
              <w:rPr>
                <w:rFonts w:ascii="Arial" w:cs="Arial" w:eastAsia="Arial" w:hAnsi="Arial"/>
                <w:sz w:val="20"/>
                <w:szCs w:val="20"/>
                <w:color w:val="008000"/>
                <w:w w:val="83"/>
                <w:vertAlign w:val="superscript"/>
              </w:rPr>
              <w:t>(1)</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253</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w w:val="89"/>
              </w:rPr>
              <w:t>15,483</w:t>
            </w:r>
          </w:p>
        </w:tc>
        <w:tc>
          <w:tcPr>
            <w:tcW w:w="400" w:type="dxa"/>
            <w:vAlign w:val="bottom"/>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Pr>
          <w:p>
            <w:pPr>
              <w:jc w:val="center"/>
              <w:spacing w:after="0"/>
              <w:rPr>
                <w:sz w:val="20"/>
                <w:szCs w:val="20"/>
                <w:color w:val="auto"/>
              </w:rPr>
            </w:pPr>
            <w:r>
              <w:rPr>
                <w:rFonts w:ascii="Arial" w:cs="Arial" w:eastAsia="Arial" w:hAnsi="Arial"/>
                <w:sz w:val="16"/>
                <w:szCs w:val="16"/>
                <w:color w:val="0000FF"/>
                <w:w w:val="89"/>
              </w:rPr>
              <w:t>62,334</w:t>
            </w:r>
          </w:p>
        </w:tc>
        <w:tc>
          <w:tcPr>
            <w:tcW w:w="980" w:type="dxa"/>
            <w:vAlign w:val="bottom"/>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5"/>
              </w:rPr>
              <w:t>6,779</w:t>
            </w:r>
            <w:r>
              <w:rPr>
                <w:rFonts w:ascii="Arial" w:cs="Arial" w:eastAsia="Arial" w:hAnsi="Arial"/>
                <w:sz w:val="20"/>
                <w:szCs w:val="20"/>
                <w:color w:val="008000"/>
                <w:w w:val="85"/>
                <w:vertAlign w:val="superscript"/>
              </w:rPr>
              <w:t>(2)</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55,555</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577</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830</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3"/>
              </w:rPr>
              <w:t>197</w:t>
            </w:r>
            <w:r>
              <w:rPr>
                <w:rFonts w:ascii="Arial" w:cs="Arial" w:eastAsia="Arial" w:hAnsi="Arial"/>
                <w:sz w:val="20"/>
                <w:szCs w:val="20"/>
                <w:color w:val="008000"/>
                <w:w w:val="83"/>
                <w:vertAlign w:val="superscript"/>
              </w:rPr>
              <w:t>(2)</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633</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w w:val="89"/>
              </w:rPr>
              <w:t>6,865</w:t>
            </w:r>
          </w:p>
        </w:tc>
        <w:tc>
          <w:tcPr>
            <w:tcW w:w="400" w:type="dxa"/>
            <w:vAlign w:val="bottom"/>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Pr>
          <w:p>
            <w:pPr>
              <w:jc w:val="center"/>
              <w:spacing w:after="0"/>
              <w:rPr>
                <w:sz w:val="20"/>
                <w:szCs w:val="20"/>
                <w:color w:val="auto"/>
              </w:rPr>
            </w:pPr>
            <w:r>
              <w:rPr>
                <w:rFonts w:ascii="Arial" w:cs="Arial" w:eastAsia="Arial" w:hAnsi="Arial"/>
                <w:sz w:val="16"/>
                <w:szCs w:val="16"/>
                <w:color w:val="0000FF"/>
                <w:w w:val="89"/>
              </w:rPr>
              <w:t>62,420</w:t>
            </w:r>
          </w:p>
        </w:tc>
        <w:tc>
          <w:tcPr>
            <w:tcW w:w="980" w:type="dxa"/>
            <w:vAlign w:val="bottom"/>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5"/>
              </w:rPr>
              <w:t>3,003</w:t>
            </w:r>
            <w:r>
              <w:rPr>
                <w:rFonts w:ascii="Arial" w:cs="Arial" w:eastAsia="Arial" w:hAnsi="Arial"/>
                <w:sz w:val="20"/>
                <w:szCs w:val="20"/>
                <w:color w:val="008000"/>
                <w:w w:val="85"/>
                <w:vertAlign w:val="superscript"/>
              </w:rPr>
              <w:t>(3)</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59,417</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622</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1,255</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3"/>
              </w:rPr>
              <w:t>212</w:t>
            </w:r>
            <w:r>
              <w:rPr>
                <w:rFonts w:ascii="Arial" w:cs="Arial" w:eastAsia="Arial" w:hAnsi="Arial"/>
                <w:sz w:val="20"/>
                <w:szCs w:val="20"/>
                <w:color w:val="008000"/>
                <w:w w:val="83"/>
                <w:vertAlign w:val="superscript"/>
              </w:rPr>
              <w:t>(3)</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1,043</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w w:val="89"/>
              </w:rPr>
              <w:t>13,996</w:t>
            </w:r>
          </w:p>
        </w:tc>
        <w:tc>
          <w:tcPr>
            <w:tcW w:w="400" w:type="dxa"/>
            <w:vAlign w:val="bottom"/>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Pr>
          <w:p>
            <w:pPr>
              <w:jc w:val="center"/>
              <w:spacing w:after="0"/>
              <w:rPr>
                <w:sz w:val="20"/>
                <w:szCs w:val="20"/>
                <w:color w:val="auto"/>
              </w:rPr>
            </w:pPr>
            <w:r>
              <w:rPr>
                <w:rFonts w:ascii="Arial" w:cs="Arial" w:eastAsia="Arial" w:hAnsi="Arial"/>
                <w:sz w:val="16"/>
                <w:szCs w:val="16"/>
                <w:color w:val="0000FF"/>
                <w:w w:val="89"/>
              </w:rPr>
              <w:t>73,413</w:t>
            </w:r>
          </w:p>
        </w:tc>
        <w:tc>
          <w:tcPr>
            <w:tcW w:w="980" w:type="dxa"/>
            <w:vAlign w:val="bottom"/>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5"/>
              </w:rPr>
              <w:t>6,128</w:t>
            </w:r>
            <w:r>
              <w:rPr>
                <w:rFonts w:ascii="Arial" w:cs="Arial" w:eastAsia="Arial" w:hAnsi="Arial"/>
                <w:sz w:val="20"/>
                <w:szCs w:val="20"/>
                <w:color w:val="008000"/>
                <w:w w:val="85"/>
                <w:vertAlign w:val="superscript"/>
              </w:rPr>
              <w:t>(4)</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67,285</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870</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1,913</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32"/>
                <w:szCs w:val="32"/>
                <w:color w:val="0000FF"/>
                <w:w w:val="75"/>
                <w:vertAlign w:val="subscript"/>
              </w:rPr>
              <w:t>297</w:t>
            </w:r>
            <w:r>
              <w:rPr>
                <w:rFonts w:ascii="Arial" w:cs="Arial" w:eastAsia="Arial" w:hAnsi="Arial"/>
                <w:sz w:val="10"/>
                <w:szCs w:val="10"/>
                <w:color w:val="008000"/>
                <w:w w:val="75"/>
              </w:rPr>
              <w:t>(4)</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1,616</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3"/>
              </w:rPr>
              <w:t>335</w:t>
            </w:r>
            <w:r>
              <w:rPr>
                <w:rFonts w:ascii="Arial" w:cs="Arial" w:eastAsia="Arial" w:hAnsi="Arial"/>
                <w:sz w:val="20"/>
                <w:szCs w:val="20"/>
                <w:color w:val="008000"/>
                <w:w w:val="83"/>
                <w:vertAlign w:val="superscript"/>
              </w:rPr>
              <w:t>(5)</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67,620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line="296" w:lineRule="exact"/>
              <w:rPr>
                <w:sz w:val="20"/>
                <w:szCs w:val="20"/>
                <w:color w:val="auto"/>
              </w:rPr>
            </w:pPr>
            <w:r>
              <w:rPr>
                <w:rFonts w:ascii="Arial" w:cs="Arial" w:eastAsia="Arial" w:hAnsi="Arial"/>
                <w:sz w:val="32"/>
                <w:szCs w:val="32"/>
                <w:color w:val="0000FF"/>
                <w:w w:val="75"/>
                <w:vertAlign w:val="subscript"/>
              </w:rPr>
              <w:t>147</w:t>
            </w:r>
            <w:r>
              <w:rPr>
                <w:rFonts w:ascii="Arial" w:cs="Arial" w:eastAsia="Arial" w:hAnsi="Arial"/>
                <w:sz w:val="10"/>
                <w:szCs w:val="10"/>
                <w:color w:val="008000"/>
                <w:w w:val="75"/>
              </w:rPr>
              <w:t>(6)</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67,473</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color w:val="0000FF"/>
              </w:rPr>
              <w:t>M</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32"/>
                <w:szCs w:val="32"/>
                <w:color w:val="0000FF"/>
                <w:w w:val="77"/>
                <w:vertAlign w:val="subscript"/>
              </w:rPr>
              <w:t>21</w:t>
            </w:r>
            <w:r>
              <w:rPr>
                <w:rFonts w:ascii="Arial" w:cs="Arial" w:eastAsia="Arial" w:hAnsi="Arial"/>
                <w:sz w:val="10"/>
                <w:szCs w:val="10"/>
                <w:color w:val="008000"/>
                <w:w w:val="77"/>
              </w:rPr>
              <w:t>(5)</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1,637</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F</w:t>
            </w:r>
          </w:p>
        </w:tc>
        <w:tc>
          <w:tcPr>
            <w:tcW w:w="3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32"/>
                <w:szCs w:val="32"/>
                <w:color w:val="0000FF"/>
                <w:w w:val="82"/>
                <w:vertAlign w:val="subscript"/>
              </w:rPr>
              <w:t>8</w:t>
            </w:r>
            <w:r>
              <w:rPr>
                <w:rFonts w:ascii="Arial" w:cs="Arial" w:eastAsia="Arial" w:hAnsi="Arial"/>
                <w:sz w:val="10"/>
                <w:szCs w:val="10"/>
                <w:color w:val="008000"/>
                <w:w w:val="82"/>
              </w:rPr>
              <w:t>(6)</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1,629</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4"/>
            <w:vMerge w:val="restart"/>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Arial" w:cs="Arial" w:eastAsia="Arial" w:hAnsi="Arial"/>
                <w:sz w:val="12"/>
                <w:szCs w:val="12"/>
                <w:color w:val="0000FF"/>
              </w:rPr>
              <w:t>G</w:t>
            </w:r>
          </w:p>
        </w:tc>
        <w:tc>
          <w:tcPr>
            <w:tcW w:w="340" w:type="dxa"/>
            <w:vAlign w:val="bottom"/>
            <w:vMerge w:val="restart"/>
          </w:tcPr>
          <w:p>
            <w:pPr>
              <w:ind w:left="80"/>
              <w:spacing w:after="0"/>
              <w:rPr>
                <w:sz w:val="20"/>
                <w:szCs w:val="20"/>
                <w:color w:val="auto"/>
              </w:rPr>
            </w:pPr>
            <w:r>
              <w:rPr>
                <w:rFonts w:ascii="Arial" w:cs="Arial" w:eastAsia="Arial" w:hAnsi="Arial"/>
                <w:sz w:val="24"/>
                <w:szCs w:val="24"/>
                <w:color w:val="0000FF"/>
                <w:vertAlign w:val="subscript"/>
              </w:rPr>
              <w:t>V</w:t>
            </w:r>
            <w:r>
              <w:rPr>
                <w:rFonts w:ascii="Arial" w:cs="Arial" w:eastAsia="Arial" w:hAnsi="Arial"/>
                <w:sz w:val="10"/>
                <w:szCs w:val="10"/>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1,629</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rPr>
              <w:t>Spouse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left="62"/>
              <w:spacing w:after="0"/>
              <w:rPr>
                <w:sz w:val="20"/>
                <w:szCs w:val="20"/>
                <w:color w:val="auto"/>
              </w:rPr>
            </w:pPr>
            <w:r>
              <w:rPr>
                <w:rFonts w:ascii="Arial" w:cs="Arial" w:eastAsia="Arial" w:hAnsi="Arial"/>
                <w:sz w:val="16"/>
                <w:szCs w:val="16"/>
                <w:color w:val="0000FF"/>
                <w:w w:val="92"/>
              </w:rPr>
              <w:t>03/02/2022</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G</w:t>
            </w: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V</w:t>
            </w:r>
            <w:r>
              <w:rPr>
                <w:rFonts w:ascii="Arial" w:cs="Arial" w:eastAsia="Arial" w:hAnsi="Arial"/>
                <w:sz w:val="10"/>
                <w:szCs w:val="10"/>
                <w:color w:val="008000"/>
              </w:rPr>
              <w:t>(7)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1,629</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69,102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0000FF"/>
                <w:w w:val="89"/>
              </w:rPr>
              <w:t>318</w:t>
            </w:r>
          </w:p>
        </w:tc>
        <w:tc>
          <w:tcPr>
            <w:tcW w:w="980" w:type="dxa"/>
            <w:vAlign w:val="bottom"/>
          </w:tcPr>
          <w:p>
            <w:pPr>
              <w:jc w:val="center"/>
              <w:spacing w:after="0"/>
              <w:rPr>
                <w:sz w:val="20"/>
                <w:szCs w:val="20"/>
                <w:color w:val="auto"/>
              </w:rPr>
            </w:pPr>
            <w:r>
              <w:rPr>
                <w:rFonts w:ascii="Arial" w:cs="Arial" w:eastAsia="Arial" w:hAnsi="Arial"/>
                <w:sz w:val="16"/>
                <w:szCs w:val="16"/>
                <w:color w:val="0000FF"/>
                <w:w w:val="88"/>
              </w:rPr>
              <w:t>I</w:t>
            </w:r>
          </w:p>
        </w:tc>
        <w:tc>
          <w:tcPr>
            <w:tcW w:w="720" w:type="dxa"/>
            <w:vAlign w:val="bottom"/>
            <w:gridSpan w:val="2"/>
          </w:tcPr>
          <w:p>
            <w:pPr>
              <w:spacing w:after="0"/>
              <w:rPr>
                <w:sz w:val="20"/>
                <w:szCs w:val="20"/>
                <w:color w:val="auto"/>
              </w:rPr>
            </w:pPr>
            <w:r>
              <w:rPr>
                <w:rFonts w:ascii="Arial" w:cs="Arial" w:eastAsia="Arial" w:hAnsi="Arial"/>
                <w:sz w:val="16"/>
                <w:szCs w:val="16"/>
                <w:color w:val="0000FF"/>
              </w:rPr>
              <w:t>401(k)</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6"/>
                <w:szCs w:val="16"/>
                <w:color w:val="0000FF"/>
              </w:rPr>
              <w:t>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9" w:right="359" w:bottom="24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10"/>
                <w:szCs w:val="10"/>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5. Numb</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49"/>
        </w:trPr>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300" w:type="dxa"/>
            <w:vAlign w:val="bottom"/>
            <w:gridSpan w:val="12"/>
          </w:tcPr>
          <w:p>
            <w:pPr>
              <w:jc w:val="center"/>
              <w:ind w:right="88"/>
              <w:spacing w:after="0" w:line="50" w:lineRule="exact"/>
              <w:rPr>
                <w:sz w:val="20"/>
                <w:szCs w:val="20"/>
                <w:color w:val="auto"/>
              </w:rPr>
            </w:pPr>
            <w:r>
              <w:rPr>
                <w:rFonts w:ascii="Arial" w:cs="Arial" w:eastAsia="Arial" w:hAnsi="Arial"/>
                <w:sz w:val="5"/>
                <w:szCs w:val="5"/>
                <w:b w:val="1"/>
                <w:bCs w:val="1"/>
                <w:color w:val="auto"/>
              </w:rPr>
              <w:t xml:space="preserve">Table II - Derivative </w:t>
            </w:r>
            <w:r>
              <w:rPr>
                <w:rFonts w:ascii="Arial" w:cs="Arial" w:eastAsia="Arial" w:hAnsi="Arial"/>
                <w:sz w:val="4"/>
                <w:szCs w:val="4"/>
                <w:b w:val="1"/>
                <w:bCs w:val="1"/>
                <w:color w:val="auto"/>
              </w:rPr>
              <w:t>Securities</w:t>
            </w:r>
            <w:r>
              <w:rPr>
                <w:rFonts w:ascii="Arial" w:cs="Arial" w:eastAsia="Arial" w:hAnsi="Arial"/>
                <w:sz w:val="5"/>
                <w:szCs w:val="5"/>
                <w:b w:val="1"/>
                <w:bCs w:val="1"/>
                <w:color w:val="auto"/>
              </w:rPr>
              <w:t xml:space="preserve"> Acquired, Disposed of, or Beneficially Owned</w:t>
            </w: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Transaction</w:t>
            </w:r>
          </w:p>
        </w:tc>
        <w:tc>
          <w:tcPr>
            <w:tcW w:w="108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Derivative</w:t>
            </w:r>
          </w:p>
        </w:tc>
        <w:tc>
          <w:tcPr>
            <w:tcW w:w="144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Expiration Date</w:t>
            </w:r>
          </w:p>
        </w:tc>
        <w:tc>
          <w:tcPr>
            <w:tcW w:w="132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Securities Underlying</w:t>
            </w:r>
          </w:p>
        </w:tc>
        <w:tc>
          <w:tcPr>
            <w:tcW w:w="66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6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60" w:type="dxa"/>
            <w:vAlign w:val="bottom"/>
            <w:gridSpan w:val="10"/>
          </w:tcPr>
          <w:p>
            <w:pPr>
              <w:jc w:val="center"/>
              <w:ind w:right="192"/>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0"/>
        </w:trPr>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Code (In tr.</w:t>
            </w:r>
          </w:p>
        </w:tc>
        <w:tc>
          <w:tcPr>
            <w:tcW w:w="108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60"/>
              <w:spacing w:after="0" w:line="110"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10"/>
                <w:szCs w:val="10"/>
                <w:color w:val="auto"/>
              </w:rPr>
            </w:pPr>
          </w:p>
        </w:tc>
        <w:tc>
          <w:tcPr>
            <w:tcW w:w="4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87"/>
              </w:rPr>
              <w:t>Code.4</w:t>
            </w:r>
          </w:p>
        </w:tc>
        <w:tc>
          <w:tcPr>
            <w:tcW w:w="3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V</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(A)5.Number(D)of</w:t>
            </w:r>
          </w:p>
        </w:tc>
        <w:tc>
          <w:tcPr>
            <w:tcW w:w="1440" w:type="dxa"/>
            <w:vAlign w:val="bottom"/>
            <w:gridSpan w:val="3"/>
          </w:tcPr>
          <w:p>
            <w:pPr>
              <w:ind w:left="60"/>
              <w:spacing w:after="0"/>
              <w:rPr>
                <w:sz w:val="20"/>
                <w:szCs w:val="20"/>
                <w:color w:val="auto"/>
              </w:rPr>
            </w:pPr>
            <w:r>
              <w:rPr>
                <w:rFonts w:ascii="Arial" w:cs="Arial" w:eastAsia="Arial" w:hAnsi="Arial"/>
                <w:sz w:val="10"/>
                <w:szCs w:val="10"/>
                <w:b w:val="1"/>
                <w:bCs w:val="1"/>
                <w:color w:val="auto"/>
                <w:w w:val="74"/>
              </w:rPr>
              <w:t>6Exercisable.DateExercisableDate and</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72"/>
              </w:rPr>
              <w:t>7Title.Title and SharesAmount of</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60" w:type="dxa"/>
            <w:vAlign w:val="bottom"/>
          </w:tcPr>
          <w:p>
            <w:pPr>
              <w:ind w:left="60"/>
              <w:spacing w:after="0"/>
              <w:rPr>
                <w:sz w:val="20"/>
                <w:szCs w:val="20"/>
                <w:color w:val="auto"/>
              </w:rPr>
            </w:pPr>
            <w:r>
              <w:rPr>
                <w:rFonts w:ascii="Arial" w:cs="Arial" w:eastAsia="Arial" w:hAnsi="Arial"/>
                <w:sz w:val="11"/>
                <w:szCs w:val="11"/>
                <w:color w:val="0000FF"/>
                <w:w w:val="72"/>
              </w:rPr>
              <w:t>Restricted</w:t>
            </w:r>
            <w:r>
              <w:rPr>
                <w:rFonts w:ascii="Arial" w:cs="Arial" w:eastAsia="Arial" w:hAnsi="Arial"/>
                <w:sz w:val="10"/>
                <w:szCs w:val="10"/>
                <w:b w:val="1"/>
                <w:bCs w:val="1"/>
                <w:color w:val="000000"/>
                <w:w w:val="72"/>
              </w:rPr>
              <w:t>Scuriy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87"/>
        </w:trPr>
        <w:tc>
          <w:tcPr>
            <w:tcW w:w="660" w:type="dxa"/>
            <w:vAlign w:val="bottom"/>
          </w:tcPr>
          <w:p>
            <w:pPr>
              <w:ind w:left="60"/>
              <w:spacing w:after="0" w:line="87" w:lineRule="exact"/>
              <w:rPr>
                <w:sz w:val="20"/>
                <w:szCs w:val="20"/>
                <w:color w:val="auto"/>
              </w:rPr>
            </w:pPr>
            <w:r>
              <w:rPr>
                <w:rFonts w:ascii="Arial" w:cs="Arial" w:eastAsia="Arial" w:hAnsi="Arial"/>
                <w:sz w:val="10"/>
                <w:szCs w:val="10"/>
                <w:color w:val="0000FF"/>
              </w:rPr>
              <w:t>Stock</w:t>
            </w:r>
          </w:p>
        </w:tc>
        <w:tc>
          <w:tcPr>
            <w:tcW w:w="740" w:type="dxa"/>
            <w:vAlign w:val="bottom"/>
          </w:tcPr>
          <w:p>
            <w:pPr>
              <w:jc w:val="right"/>
              <w:ind w:right="189"/>
              <w:spacing w:after="0" w:line="87" w:lineRule="exact"/>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0.00</w:t>
            </w:r>
          </w:p>
        </w:tc>
        <w:tc>
          <w:tcPr>
            <w:tcW w:w="1040" w:type="dxa"/>
            <w:vAlign w:val="bottom"/>
          </w:tcPr>
          <w:p>
            <w:pPr>
              <w:jc w:val="right"/>
              <w:ind w:right="183"/>
              <w:spacing w:after="0" w:line="87" w:lineRule="exact"/>
              <w:rPr>
                <w:sz w:val="20"/>
                <w:szCs w:val="20"/>
                <w:color w:val="auto"/>
              </w:rPr>
            </w:pPr>
            <w:r>
              <w:rPr>
                <w:rFonts w:ascii="Arial" w:cs="Arial" w:eastAsia="Arial" w:hAnsi="Arial"/>
                <w:sz w:val="10"/>
                <w:szCs w:val="10"/>
                <w:color w:val="0000FF"/>
              </w:rPr>
              <w:t>03/02/2022</w:t>
            </w:r>
          </w:p>
        </w:tc>
        <w:tc>
          <w:tcPr>
            <w:tcW w:w="1040" w:type="dxa"/>
            <w:vAlign w:val="bottom"/>
            <w:gridSpan w:val="2"/>
            <w:vMerge w:val="restart"/>
          </w:tcPr>
          <w:p>
            <w:pPr>
              <w:ind w:left="60"/>
              <w:spacing w:after="0" w:line="112"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jc w:val="center"/>
              <w:spacing w:after="0" w:line="87" w:lineRule="exact"/>
              <w:rPr>
                <w:sz w:val="20"/>
                <w:szCs w:val="20"/>
                <w:color w:val="auto"/>
              </w:rPr>
            </w:pPr>
            <w:r>
              <w:rPr>
                <w:rFonts w:ascii="Arial" w:cs="Arial" w:eastAsia="Arial" w:hAnsi="Arial"/>
                <w:sz w:val="10"/>
                <w:szCs w:val="10"/>
                <w:color w:val="0000FF"/>
              </w:rPr>
              <w:t>M</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jc w:val="center"/>
              <w:spacing w:after="0" w:line="87" w:lineRule="exact"/>
              <w:rPr>
                <w:sz w:val="20"/>
                <w:szCs w:val="20"/>
                <w:color w:val="auto"/>
              </w:rPr>
            </w:pPr>
            <w:r>
              <w:rPr>
                <w:rFonts w:ascii="Arial" w:cs="Arial" w:eastAsia="Arial" w:hAnsi="Arial"/>
                <w:sz w:val="10"/>
                <w:szCs w:val="10"/>
                <w:color w:val="0000FF"/>
              </w:rPr>
              <w:t>4,129</w:t>
            </w:r>
          </w:p>
        </w:tc>
        <w:tc>
          <w:tcPr>
            <w:tcW w:w="320" w:type="dxa"/>
            <w:vAlign w:val="bottom"/>
          </w:tcPr>
          <w:p>
            <w:pPr>
              <w:spacing w:after="0"/>
              <w:rPr>
                <w:sz w:val="7"/>
                <w:szCs w:val="7"/>
                <w:color w:val="auto"/>
              </w:rPr>
            </w:pPr>
          </w:p>
        </w:tc>
        <w:tc>
          <w:tcPr>
            <w:tcW w:w="440" w:type="dxa"/>
            <w:vAlign w:val="bottom"/>
            <w:vMerge w:val="restart"/>
          </w:tcPr>
          <w:p>
            <w:pPr>
              <w:jc w:val="center"/>
              <w:ind w:right="268"/>
              <w:spacing w:after="0" w:line="112" w:lineRule="exact"/>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line="112" w:lineRule="exact"/>
              <w:rPr>
                <w:sz w:val="20"/>
                <w:szCs w:val="20"/>
                <w:color w:val="auto"/>
              </w:rPr>
            </w:pPr>
            <w:r>
              <w:rPr>
                <w:rFonts w:ascii="Arial" w:cs="Arial" w:eastAsia="Arial" w:hAnsi="Arial"/>
                <w:sz w:val="10"/>
                <w:szCs w:val="10"/>
                <w:color w:val="008000"/>
                <w:w w:val="97"/>
              </w:rPr>
              <w:t>(8)</w:t>
            </w:r>
          </w:p>
        </w:tc>
        <w:tc>
          <w:tcPr>
            <w:tcW w:w="580" w:type="dxa"/>
            <w:vAlign w:val="bottom"/>
          </w:tcPr>
          <w:p>
            <w:pPr>
              <w:ind w:left="60"/>
              <w:spacing w:after="0" w:line="87" w:lineRule="exact"/>
              <w:rPr>
                <w:sz w:val="20"/>
                <w:szCs w:val="20"/>
                <w:color w:val="auto"/>
              </w:rPr>
            </w:pPr>
            <w:r>
              <w:rPr>
                <w:rFonts w:ascii="Arial" w:cs="Arial" w:eastAsia="Arial" w:hAnsi="Arial"/>
                <w:sz w:val="10"/>
                <w:szCs w:val="10"/>
                <w:color w:val="0000FF"/>
              </w:rPr>
              <w:t>Common</w:t>
            </w:r>
          </w:p>
        </w:tc>
        <w:tc>
          <w:tcPr>
            <w:tcW w:w="740" w:type="dxa"/>
            <w:vAlign w:val="bottom"/>
          </w:tcPr>
          <w:p>
            <w:pPr>
              <w:jc w:val="center"/>
              <w:spacing w:after="0" w:line="87" w:lineRule="exact"/>
              <w:rPr>
                <w:sz w:val="20"/>
                <w:szCs w:val="20"/>
                <w:color w:val="auto"/>
              </w:rPr>
            </w:pPr>
            <w:r>
              <w:rPr>
                <w:rFonts w:ascii="Arial" w:cs="Arial" w:eastAsia="Arial" w:hAnsi="Arial"/>
                <w:sz w:val="10"/>
                <w:szCs w:val="10"/>
                <w:color w:val="0000FF"/>
              </w:rPr>
              <w:t>4,129</w:t>
            </w:r>
          </w:p>
        </w:tc>
        <w:tc>
          <w:tcPr>
            <w:tcW w:w="660" w:type="dxa"/>
            <w:vAlign w:val="bottom"/>
          </w:tcPr>
          <w:p>
            <w:pPr>
              <w:jc w:val="right"/>
              <w:ind w:right="128"/>
              <w:spacing w:after="0" w:line="87" w:lineRule="exact"/>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0.00</w:t>
            </w:r>
          </w:p>
        </w:tc>
        <w:tc>
          <w:tcPr>
            <w:tcW w:w="900" w:type="dxa"/>
            <w:vAlign w:val="bottom"/>
          </w:tcPr>
          <w:p>
            <w:pPr>
              <w:jc w:val="center"/>
              <w:spacing w:after="0" w:line="87" w:lineRule="exact"/>
              <w:rPr>
                <w:sz w:val="20"/>
                <w:szCs w:val="20"/>
                <w:color w:val="auto"/>
              </w:rPr>
            </w:pPr>
            <w:r>
              <w:rPr>
                <w:rFonts w:ascii="Arial" w:cs="Arial" w:eastAsia="Arial" w:hAnsi="Arial"/>
                <w:sz w:val="10"/>
                <w:szCs w:val="10"/>
                <w:color w:val="0000FF"/>
              </w:rPr>
              <w:t>0</w:t>
            </w:r>
          </w:p>
        </w:tc>
        <w:tc>
          <w:tcPr>
            <w:tcW w:w="700" w:type="dxa"/>
            <w:vAlign w:val="bottom"/>
          </w:tcPr>
          <w:p>
            <w:pPr>
              <w:jc w:val="center"/>
              <w:spacing w:after="0" w:line="87" w:lineRule="exact"/>
              <w:rPr>
                <w:sz w:val="20"/>
                <w:szCs w:val="20"/>
                <w:color w:val="auto"/>
              </w:rPr>
            </w:pPr>
            <w:r>
              <w:rPr>
                <w:rFonts w:ascii="Arial" w:cs="Arial" w:eastAsia="Arial" w:hAnsi="Arial"/>
                <w:sz w:val="10"/>
                <w:szCs w:val="10"/>
                <w:color w:val="0000FF"/>
              </w:rPr>
              <w:t>D</w:t>
            </w:r>
          </w:p>
        </w:tc>
        <w:tc>
          <w:tcPr>
            <w:tcW w:w="700" w:type="dxa"/>
            <w:vAlign w:val="bottom"/>
            <w:vMerge w:val="restart"/>
          </w:tcPr>
          <w:p>
            <w:pPr>
              <w:ind w:left="60"/>
              <w:spacing w:after="0" w:line="11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60" w:type="dxa"/>
            <w:vAlign w:val="bottom"/>
          </w:tcPr>
          <w:p>
            <w:pPr>
              <w:ind w:left="60"/>
              <w:spacing w:after="0"/>
              <w:rPr>
                <w:sz w:val="20"/>
                <w:szCs w:val="20"/>
                <w:color w:val="auto"/>
              </w:rPr>
            </w:pPr>
            <w:r>
              <w:rPr>
                <w:rFonts w:ascii="Arial" w:cs="Arial" w:eastAsia="Arial" w:hAnsi="Arial"/>
                <w:sz w:val="2"/>
                <w:szCs w:val="2"/>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Price of</w:t>
            </w:r>
          </w:p>
        </w:tc>
        <w:tc>
          <w:tcPr>
            <w:tcW w:w="10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400" w:type="dxa"/>
            <w:vAlign w:val="bottom"/>
          </w:tcPr>
          <w:p>
            <w:pPr>
              <w:ind w:left="60"/>
              <w:spacing w:after="0"/>
              <w:rPr>
                <w:sz w:val="20"/>
                <w:szCs w:val="20"/>
                <w:color w:val="auto"/>
              </w:rPr>
            </w:pPr>
            <w:r>
              <w:rPr>
                <w:rFonts w:ascii="Arial" w:cs="Arial" w:eastAsia="Arial" w:hAnsi="Arial"/>
                <w:sz w:val="2"/>
                <w:szCs w:val="2"/>
                <w:b w:val="1"/>
                <w:bCs w:val="1"/>
                <w:color w:val="auto"/>
              </w:rPr>
              <w:t>8)</w:t>
            </w:r>
          </w:p>
        </w:tc>
        <w:tc>
          <w:tcPr>
            <w:tcW w:w="360" w:type="dxa"/>
            <w:vAlign w:val="bottom"/>
          </w:tcPr>
          <w:p>
            <w:pPr>
              <w:spacing w:after="0"/>
              <w:rPr>
                <w:sz w:val="2"/>
                <w:szCs w:val="2"/>
                <w:color w:val="auto"/>
              </w:rPr>
            </w:pPr>
          </w:p>
        </w:tc>
        <w:tc>
          <w:tcPr>
            <w:tcW w:w="1080" w:type="dxa"/>
            <w:vAlign w:val="bottom"/>
            <w:gridSpan w:val="2"/>
          </w:tcPr>
          <w:p>
            <w:pPr>
              <w:ind w:left="80"/>
              <w:spacing w:after="0"/>
              <w:rPr>
                <w:sz w:val="20"/>
                <w:szCs w:val="20"/>
                <w:color w:val="auto"/>
              </w:rPr>
            </w:pPr>
            <w:r>
              <w:rPr>
                <w:rFonts w:ascii="Arial" w:cs="Arial" w:eastAsia="Arial" w:hAnsi="Arial"/>
                <w:sz w:val="2"/>
                <w:szCs w:val="2"/>
                <w:b w:val="1"/>
                <w:bCs w:val="1"/>
                <w:color w:val="auto"/>
              </w:rPr>
              <w:t>Acquired (A) or</w:t>
            </w:r>
          </w:p>
        </w:tc>
        <w:tc>
          <w:tcPr>
            <w:tcW w:w="3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320" w:type="dxa"/>
            <w:vAlign w:val="bottom"/>
            <w:gridSpan w:val="2"/>
          </w:tcPr>
          <w:p>
            <w:pPr>
              <w:ind w:left="60"/>
              <w:spacing w:after="0"/>
              <w:rPr>
                <w:sz w:val="20"/>
                <w:szCs w:val="20"/>
                <w:color w:val="auto"/>
              </w:rPr>
            </w:pPr>
            <w:r>
              <w:rPr>
                <w:rFonts w:ascii="Arial" w:cs="Arial" w:eastAsia="Arial" w:hAnsi="Arial"/>
                <w:sz w:val="2"/>
                <w:szCs w:val="2"/>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2"/>
                <w:szCs w:val="2"/>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Direct (D)</w:t>
            </w: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 (D)</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01"/>
        </w:trPr>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ind w:left="60"/>
              <w:spacing w:after="0" w:line="81" w:lineRule="exact"/>
              <w:rPr>
                <w:sz w:val="20"/>
                <w:szCs w:val="20"/>
                <w:color w:val="auto"/>
              </w:rPr>
            </w:pPr>
            <w:r>
              <w:rPr>
                <w:rFonts w:ascii="Arial" w:cs="Arial" w:eastAsia="Arial" w:hAnsi="Arial"/>
                <w:sz w:val="9"/>
                <w:szCs w:val="9"/>
                <w:b w:val="1"/>
                <w:bCs w:val="1"/>
                <w:color w:val="auto"/>
              </w:rPr>
              <w:t>Security</w:t>
            </w:r>
          </w:p>
        </w:tc>
        <w:tc>
          <w:tcPr>
            <w:tcW w:w="10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ind w:left="80"/>
              <w:spacing w:after="0" w:line="81" w:lineRule="exact"/>
              <w:rPr>
                <w:sz w:val="20"/>
                <w:szCs w:val="20"/>
                <w:color w:val="auto"/>
              </w:rPr>
            </w:pPr>
            <w:r>
              <w:rPr>
                <w:rFonts w:ascii="Arial" w:cs="Arial" w:eastAsia="Arial" w:hAnsi="Arial"/>
                <w:sz w:val="9"/>
                <w:szCs w:val="9"/>
                <w:b w:val="1"/>
                <w:bCs w:val="1"/>
                <w:color w:val="auto"/>
              </w:rPr>
              <w:t>(Instr. 3, 4 and 5)</w:t>
            </w: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ind w:left="60"/>
              <w:spacing w:after="0" w:line="81" w:lineRule="exact"/>
              <w:rPr>
                <w:sz w:val="20"/>
                <w:szCs w:val="20"/>
                <w:color w:val="auto"/>
              </w:rPr>
            </w:pPr>
            <w:r>
              <w:rPr>
                <w:rFonts w:ascii="Arial" w:cs="Arial" w:eastAsia="Arial" w:hAnsi="Arial"/>
                <w:sz w:val="9"/>
                <w:szCs w:val="9"/>
                <w:b w:val="1"/>
                <w:bCs w:val="1"/>
                <w:color w:val="auto"/>
              </w:rPr>
              <w:t>Following</w:t>
            </w:r>
          </w:p>
        </w:tc>
        <w:tc>
          <w:tcPr>
            <w:tcW w:w="700" w:type="dxa"/>
            <w:vAlign w:val="bottom"/>
            <w:tcBorders>
              <w:bottom w:val="single" w:sz="8" w:color="2C2C2C"/>
            </w:tcBorders>
          </w:tcPr>
          <w:p>
            <w:pPr>
              <w:jc w:val="center"/>
              <w:spacing w:after="0" w:line="81" w:lineRule="exact"/>
              <w:rPr>
                <w:sz w:val="20"/>
                <w:szCs w:val="20"/>
                <w:color w:val="auto"/>
              </w:rPr>
            </w:pPr>
            <w:r>
              <w:rPr>
                <w:rFonts w:ascii="Arial" w:cs="Arial" w:eastAsia="Arial" w:hAnsi="Arial"/>
                <w:sz w:val="9"/>
                <w:szCs w:val="9"/>
                <w:b w:val="1"/>
                <w:bCs w:val="1"/>
                <w:color w:val="auto"/>
              </w:rPr>
              <w:t>(I) (Instr. 4)</w:t>
            </w:r>
          </w:p>
        </w:tc>
        <w:tc>
          <w:tcPr>
            <w:tcW w:w="7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restart"/>
          </w:tcPr>
          <w:p>
            <w:pPr>
              <w:jc w:val="center"/>
              <w:ind w:right="268"/>
              <w:spacing w:after="0"/>
              <w:rPr>
                <w:sz w:val="20"/>
                <w:szCs w:val="20"/>
                <w:color w:val="auto"/>
              </w:rPr>
            </w:pPr>
            <w:r>
              <w:rPr>
                <w:rFonts w:ascii="Arial" w:cs="Arial" w:eastAsia="Arial" w:hAnsi="Arial"/>
                <w:sz w:val="10"/>
                <w:szCs w:val="10"/>
                <w:color w:val="008000"/>
                <w:w w:val="97"/>
              </w:rPr>
              <w:t>(9)</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580" w:type="dxa"/>
            <w:vAlign w:val="bottom"/>
            <w:vMerge w:val="continue"/>
          </w:tcPr>
          <w:p>
            <w:pPr>
              <w:spacing w:after="0"/>
              <w:rPr>
                <w:sz w:val="4"/>
                <w:szCs w:val="4"/>
                <w:color w:val="auto"/>
              </w:rPr>
            </w:pPr>
          </w:p>
        </w:tc>
        <w:tc>
          <w:tcPr>
            <w:tcW w:w="740" w:type="dxa"/>
            <w:vAlign w:val="bottom"/>
            <w:vMerge w:val="restart"/>
          </w:tcPr>
          <w:p>
            <w:pPr>
              <w:ind w:left="80"/>
              <w:spacing w:after="0" w:line="11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4"/>
                <w:szCs w:val="4"/>
                <w:color w:val="auto"/>
              </w:rPr>
            </w:pPr>
          </w:p>
        </w:tc>
        <w:tc>
          <w:tcPr>
            <w:tcW w:w="900" w:type="dxa"/>
            <w:vAlign w:val="bottom"/>
            <w:vMerge w:val="restart"/>
          </w:tcPr>
          <w:p>
            <w:pPr>
              <w:ind w:left="60"/>
              <w:spacing w:after="0" w:line="11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21"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89"/>
              </w:rPr>
              <w:t>385</w:t>
            </w: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continue"/>
          </w:tcPr>
          <w:p>
            <w:pPr>
              <w:spacing w:after="0"/>
              <w:rPr>
                <w:sz w:val="5"/>
                <w:szCs w:val="5"/>
                <w:color w:val="auto"/>
              </w:rPr>
            </w:pPr>
          </w:p>
        </w:tc>
        <w:tc>
          <w:tcPr>
            <w:tcW w:w="70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740" w:type="dxa"/>
            <w:vAlign w:val="bottom"/>
          </w:tcPr>
          <w:p>
            <w:pPr>
              <w:jc w:val="center"/>
              <w:spacing w:after="0" w:line="62" w:lineRule="exact"/>
              <w:rPr>
                <w:sz w:val="20"/>
                <w:szCs w:val="20"/>
                <w:color w:val="auto"/>
              </w:rPr>
            </w:pPr>
            <w:r>
              <w:rPr>
                <w:rFonts w:ascii="Arial" w:cs="Arial" w:eastAsia="Arial" w:hAnsi="Arial"/>
                <w:sz w:val="7"/>
                <w:szCs w:val="7"/>
                <w:color w:val="0000FF"/>
              </w:rPr>
              <w:t>385</w:t>
            </w:r>
          </w:p>
        </w:tc>
        <w:tc>
          <w:tcPr>
            <w:tcW w:w="660" w:type="dxa"/>
            <w:vAlign w:val="bottom"/>
            <w:vMerge w:val="continue"/>
          </w:tcPr>
          <w:p>
            <w:pPr>
              <w:spacing w:after="0"/>
              <w:rPr>
                <w:sz w:val="5"/>
                <w:szCs w:val="5"/>
                <w:color w:val="auto"/>
              </w:rPr>
            </w:pPr>
          </w:p>
        </w:tc>
        <w:tc>
          <w:tcPr>
            <w:tcW w:w="900" w:type="dxa"/>
            <w:vAlign w:val="bottom"/>
          </w:tcPr>
          <w:p>
            <w:pPr>
              <w:jc w:val="center"/>
              <w:spacing w:after="0" w:line="62" w:lineRule="exact"/>
              <w:rPr>
                <w:sz w:val="20"/>
                <w:szCs w:val="20"/>
                <w:color w:val="auto"/>
              </w:rPr>
            </w:pPr>
            <w:r>
              <w:rPr>
                <w:rFonts w:ascii="Arial" w:cs="Arial" w:eastAsia="Arial" w:hAnsi="Arial"/>
                <w:sz w:val="7"/>
                <w:szCs w:val="7"/>
                <w:color w:val="0000FF"/>
              </w:rPr>
              <w:t>0</w:t>
            </w: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ind w:left="60"/>
              <w:spacing w:after="0" w:line="71" w:lineRule="exact"/>
              <w:rPr>
                <w:sz w:val="20"/>
                <w:szCs w:val="20"/>
                <w:color w:val="auto"/>
              </w:rPr>
            </w:pPr>
            <w:r>
              <w:rPr>
                <w:rFonts w:ascii="Arial" w:cs="Arial" w:eastAsia="Arial" w:hAnsi="Arial"/>
                <w:sz w:val="8"/>
                <w:szCs w:val="8"/>
                <w:b w:val="1"/>
                <w:bCs w:val="1"/>
                <w:color w:val="auto"/>
              </w:rPr>
              <w:t>Expiration</w:t>
            </w:r>
          </w:p>
        </w:tc>
        <w:tc>
          <w:tcPr>
            <w:tcW w:w="580" w:type="dxa"/>
            <w:vAlign w:val="bottom"/>
            <w:vMerge w:val="continue"/>
          </w:tcPr>
          <w:p>
            <w:pPr>
              <w:spacing w:after="0"/>
              <w:rPr>
                <w:sz w:val="6"/>
                <w:szCs w:val="6"/>
                <w:color w:val="auto"/>
              </w:rPr>
            </w:pPr>
          </w:p>
        </w:tc>
        <w:tc>
          <w:tcPr>
            <w:tcW w:w="740" w:type="dxa"/>
            <w:vAlign w:val="bottom"/>
          </w:tcPr>
          <w:p>
            <w:pPr>
              <w:ind w:left="80"/>
              <w:spacing w:after="0" w:line="71"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900" w:type="dxa"/>
            <w:vAlign w:val="bottom"/>
          </w:tcPr>
          <w:p>
            <w:pPr>
              <w:ind w:left="60"/>
              <w:spacing w:after="0" w:line="71" w:lineRule="exact"/>
              <w:rPr>
                <w:sz w:val="20"/>
                <w:szCs w:val="20"/>
                <w:color w:val="auto"/>
              </w:rPr>
            </w:pPr>
            <w:r>
              <w:rPr>
                <w:rFonts w:ascii="Arial" w:cs="Arial" w:eastAsia="Arial" w:hAnsi="Arial"/>
                <w:sz w:val="8"/>
                <w:szCs w:val="8"/>
                <w:b w:val="1"/>
                <w:bCs w:val="1"/>
                <w:color w:val="auto"/>
              </w:rPr>
              <w:t>(Instr. 4)</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vMerge w:val="continue"/>
          </w:tcPr>
          <w:p>
            <w:pPr>
              <w:spacing w:after="0"/>
              <w:rPr>
                <w:sz w:val="3"/>
                <w:szCs w:val="3"/>
                <w:color w:val="auto"/>
              </w:rPr>
            </w:pPr>
          </w:p>
        </w:tc>
        <w:tc>
          <w:tcPr>
            <w:tcW w:w="360" w:type="dxa"/>
            <w:vAlign w:val="bottom"/>
            <w:tcBorders>
              <w:bottom w:val="single" w:sz="8" w:color="2C2C2C"/>
            </w:tcBorders>
            <w:vMerge w:val="continue"/>
          </w:tcPr>
          <w:p>
            <w:pPr>
              <w:spacing w:after="0"/>
              <w:rPr>
                <w:sz w:val="3"/>
                <w:szCs w:val="3"/>
                <w:color w:val="auto"/>
              </w:rPr>
            </w:pPr>
          </w:p>
        </w:tc>
        <w:tc>
          <w:tcPr>
            <w:tcW w:w="540" w:type="dxa"/>
            <w:vAlign w:val="bottom"/>
            <w:tcBorders>
              <w:bottom w:val="single" w:sz="8" w:color="2C2C2C"/>
            </w:tcBorders>
            <w:vMerge w:val="continue"/>
          </w:tcPr>
          <w:p>
            <w:pPr>
              <w:spacing w:after="0"/>
              <w:rPr>
                <w:sz w:val="3"/>
                <w:szCs w:val="3"/>
                <w:color w:val="auto"/>
              </w:rPr>
            </w:pPr>
          </w:p>
        </w:tc>
        <w:tc>
          <w:tcPr>
            <w:tcW w:w="540" w:type="dxa"/>
            <w:vAlign w:val="bottom"/>
            <w:tcBorders>
              <w:bottom w:val="single" w:sz="8" w:color="2C2C2C"/>
            </w:tcBorders>
            <w:vMerge w:val="continue"/>
          </w:tcPr>
          <w:p>
            <w:pPr>
              <w:spacing w:after="0"/>
              <w:rPr>
                <w:sz w:val="3"/>
                <w:szCs w:val="3"/>
                <w:color w:val="auto"/>
              </w:rPr>
            </w:pPr>
          </w:p>
        </w:tc>
        <w:tc>
          <w:tcPr>
            <w:tcW w:w="760" w:type="dxa"/>
            <w:vAlign w:val="bottom"/>
            <w:tcBorders>
              <w:bottom w:val="single" w:sz="8" w:color="2C2C2C"/>
            </w:tcBorders>
            <w:gridSpan w:val="2"/>
            <w:vMerge w:val="continue"/>
          </w:tcPr>
          <w:p>
            <w:pPr>
              <w:spacing w:after="0"/>
              <w:rPr>
                <w:sz w:val="3"/>
                <w:szCs w:val="3"/>
                <w:color w:val="auto"/>
              </w:rPr>
            </w:pPr>
          </w:p>
        </w:tc>
        <w:tc>
          <w:tcPr>
            <w:tcW w:w="680" w:type="dxa"/>
            <w:vAlign w:val="bottom"/>
            <w:tcBorders>
              <w:bottom w:val="single" w:sz="8" w:color="2C2C2C"/>
            </w:tcBorders>
            <w:vMerge w:val="continue"/>
          </w:tcPr>
          <w:p>
            <w:pPr>
              <w:spacing w:after="0"/>
              <w:rPr>
                <w:sz w:val="3"/>
                <w:szCs w:val="3"/>
                <w:color w:val="auto"/>
              </w:rPr>
            </w:pPr>
          </w:p>
        </w:tc>
        <w:tc>
          <w:tcPr>
            <w:tcW w:w="580" w:type="dxa"/>
            <w:vAlign w:val="bottom"/>
            <w:tcBorders>
              <w:bottom w:val="single" w:sz="8" w:color="2C2C2C"/>
            </w:tcBorders>
            <w:vMerge w:val="continue"/>
          </w:tcPr>
          <w:p>
            <w:pPr>
              <w:spacing w:after="0"/>
              <w:rPr>
                <w:sz w:val="3"/>
                <w:szCs w:val="3"/>
                <w:color w:val="auto"/>
              </w:rPr>
            </w:pPr>
          </w:p>
        </w:tc>
        <w:tc>
          <w:tcPr>
            <w:tcW w:w="740" w:type="dxa"/>
            <w:vAlign w:val="bottom"/>
            <w:tcBorders>
              <w:bottom w:val="single" w:sz="8" w:color="2C2C2C"/>
            </w:tcBorders>
            <w:vMerge w:val="continue"/>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6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2" w:lineRule="exact"/>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15,483</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15,483</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577</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577</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6,865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6,865</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6,865</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(13)</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622</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622</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622</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(14)</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(14)</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13,996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13,996</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27,992</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(15)</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870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870</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1,738</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334.4478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Equivalent</w:t>
            </w:r>
          </w:p>
        </w:tc>
        <w:tc>
          <w:tcPr>
            <w:tcW w:w="740" w:type="dxa"/>
            <w:vAlign w:val="bottom"/>
          </w:tcPr>
          <w:p>
            <w:pPr>
              <w:jc w:val="right"/>
              <w:ind w:right="189"/>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tcPr>
          <w:p>
            <w:pPr>
              <w:jc w:val="right"/>
              <w:ind w:right="183"/>
              <w:spacing w:after="0" w:line="121"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jc w:val="center"/>
              <w:spacing w:after="0" w:line="121"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2"/>
                <w:szCs w:val="12"/>
                <w:color w:val="0000FF"/>
                <w:w w:val="91"/>
              </w:rPr>
              <w:t>334.4478</w:t>
            </w:r>
          </w:p>
        </w:tc>
        <w:tc>
          <w:tcPr>
            <w:tcW w:w="7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tcPr>
          <w:p>
            <w:pPr>
              <w:jc w:val="right"/>
              <w:ind w:right="128"/>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center"/>
              <w:spacing w:after="0" w:line="121" w:lineRule="exact"/>
              <w:rPr>
                <w:sz w:val="20"/>
                <w:szCs w:val="20"/>
                <w:color w:val="auto"/>
              </w:rPr>
            </w:pPr>
            <w:r>
              <w:rPr>
                <w:rFonts w:ascii="Arial" w:cs="Arial" w:eastAsia="Arial" w:hAnsi="Arial"/>
                <w:sz w:val="12"/>
                <w:szCs w:val="12"/>
                <w:color w:val="0000FF"/>
                <w:w w:val="89"/>
              </w:rPr>
              <w:t>669</w:t>
            </w:r>
          </w:p>
        </w:tc>
        <w:tc>
          <w:tcPr>
            <w:tcW w:w="700" w:type="dxa"/>
            <w:vAlign w:val="bottom"/>
          </w:tcPr>
          <w:p>
            <w:pPr>
              <w:jc w:val="center"/>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20.3272</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Equivalent</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03/02/2022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M</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20.3272</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42</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53,616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03/04/2022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9"/>
              </w:rPr>
              <w:t>A</w:t>
            </w:r>
          </w:p>
        </w:tc>
        <w:tc>
          <w:tcPr>
            <w:tcW w:w="360" w:type="dxa"/>
            <w:vAlign w:val="bottom"/>
          </w:tcPr>
          <w:p>
            <w:pPr>
              <w:spacing w:after="0"/>
              <w:rPr>
                <w:sz w:val="5"/>
                <w:szCs w:val="5"/>
                <w:color w:val="auto"/>
              </w:rPr>
            </w:pPr>
          </w:p>
        </w:tc>
        <w:tc>
          <w:tcPr>
            <w:tcW w:w="540" w:type="dxa"/>
            <w:vAlign w:val="bottom"/>
            <w:vMerge w:val="restart"/>
          </w:tcPr>
          <w:p>
            <w:pPr>
              <w:jc w:val="right"/>
              <w:ind w:right="68"/>
              <w:spacing w:after="0" w:line="136" w:lineRule="exact"/>
              <w:rPr>
                <w:sz w:val="20"/>
                <w:szCs w:val="20"/>
                <w:color w:val="auto"/>
              </w:rPr>
            </w:pPr>
            <w:r>
              <w:rPr>
                <w:rFonts w:ascii="Arial" w:cs="Arial" w:eastAsia="Arial" w:hAnsi="Arial"/>
                <w:sz w:val="12"/>
                <w:szCs w:val="12"/>
                <w:color w:val="0000FF"/>
              </w:rPr>
              <w:t>53,616</w:t>
            </w:r>
          </w:p>
        </w:tc>
        <w:tc>
          <w:tcPr>
            <w:tcW w:w="5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53,616</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4,555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jc w:val="right"/>
              <w:ind w:right="189"/>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03/04/2022</w:t>
            </w: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9"/>
              </w:rPr>
              <w:t>A</w:t>
            </w:r>
          </w:p>
        </w:tc>
        <w:tc>
          <w:tcPr>
            <w:tcW w:w="360" w:type="dxa"/>
            <w:vAlign w:val="bottom"/>
          </w:tcPr>
          <w:p>
            <w:pPr>
              <w:spacing w:after="0"/>
              <w:rPr>
                <w:sz w:val="5"/>
                <w:szCs w:val="5"/>
                <w:color w:val="auto"/>
              </w:rPr>
            </w:pPr>
          </w:p>
        </w:tc>
        <w:tc>
          <w:tcPr>
            <w:tcW w:w="540" w:type="dxa"/>
            <w:vAlign w:val="bottom"/>
            <w:vMerge w:val="restart"/>
          </w:tcPr>
          <w:p>
            <w:pPr>
              <w:jc w:val="right"/>
              <w:ind w:right="88"/>
              <w:spacing w:after="0" w:line="136" w:lineRule="exact"/>
              <w:rPr>
                <w:sz w:val="20"/>
                <w:szCs w:val="20"/>
                <w:color w:val="auto"/>
              </w:rPr>
            </w:pPr>
            <w:r>
              <w:rPr>
                <w:rFonts w:ascii="Arial" w:cs="Arial" w:eastAsia="Arial" w:hAnsi="Arial"/>
                <w:sz w:val="12"/>
                <w:szCs w:val="12"/>
                <w:color w:val="0000FF"/>
              </w:rPr>
              <w:t>4,555</w:t>
            </w:r>
          </w:p>
        </w:tc>
        <w:tc>
          <w:tcPr>
            <w:tcW w:w="5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28"/>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4,555</w:t>
            </w:r>
          </w:p>
        </w:tc>
        <w:tc>
          <w:tcPr>
            <w:tcW w:w="7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rPr>
              <w:t>I</w:t>
            </w: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493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4936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1, 2019.</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RSUs granted on March 1, 2019.</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2020.</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2021.</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16 pursuant to the terms of the RSU award agreement under the Viatris Inc. 2020 Stock Incentive Plan.</w:t>
      </w:r>
    </w:p>
    <w:p>
      <w:pPr>
        <w:spacing w:after="0" w:line="47" w:lineRule="exact"/>
        <w:rPr>
          <w:rFonts w:ascii="Arial" w:cs="Arial" w:eastAsia="Arial" w:hAnsi="Arial"/>
          <w:sz w:val="12"/>
          <w:szCs w:val="12"/>
          <w:color w:val="008000"/>
        </w:rPr>
      </w:pPr>
    </w:p>
    <w:p>
      <w:pPr>
        <w:ind w:left="20" w:right="240" w:hanging="4"/>
        <w:spacing w:after="0" w:line="268"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3"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involved a gift of securities by the reporting person's spouse to the reporting person on March 2, 2021.</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Inc. (Viatris). 4,129 of the RSUs granted on March 1, 2019 vested on each of March 2, 2020, March 2, 2021 and March 2, 2022.</w:t>
      </w:r>
    </w:p>
    <w:p>
      <w:pPr>
        <w:spacing w:after="0" w:line="59" w:lineRule="exact"/>
        <w:rPr>
          <w:rFonts w:ascii="Arial" w:cs="Arial" w:eastAsia="Arial" w:hAnsi="Arial"/>
          <w:sz w:val="11"/>
          <w:szCs w:val="11"/>
          <w:color w:val="008000"/>
        </w:rPr>
      </w:pPr>
    </w:p>
    <w:p>
      <w:pPr>
        <w:ind w:left="140" w:hanging="124"/>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384 of the RSUs granted on March 1, 2019 vested on March 2, 2020 and 385 vested on each of March 2, 2021 and March 2, 2022.</w:t>
      </w:r>
    </w:p>
    <w:p>
      <w:pPr>
        <w:spacing w:after="0" w:line="59" w:lineRule="exact"/>
        <w:rPr>
          <w:rFonts w:ascii="Arial" w:cs="Arial" w:eastAsia="Arial" w:hAnsi="Arial"/>
          <w:sz w:val="11"/>
          <w:szCs w:val="11"/>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vested in full on March 2, 2022.</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vested in full on March 2, 2022.</w:t>
      </w:r>
    </w:p>
    <w:p>
      <w:pPr>
        <w:spacing w:after="0" w:line="47" w:lineRule="exact"/>
        <w:rPr>
          <w:rFonts w:ascii="Arial" w:cs="Arial" w:eastAsia="Arial" w:hAnsi="Arial"/>
          <w:sz w:val="12"/>
          <w:szCs w:val="12"/>
          <w:color w:val="008000"/>
        </w:rPr>
      </w:pPr>
    </w:p>
    <w:p>
      <w:pPr>
        <w:ind w:left="20" w:right="400" w:hanging="4"/>
        <w:spacing w:after="0" w:line="268" w:lineRule="auto"/>
        <w:tabs>
          <w:tab w:leader="none" w:pos="20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6,865 of the RSUs granted on March 2, 2020 vested on each of March 2, 2021 and March 2, 2022, and 6,865 will vest on March 2, 2023.</w:t>
      </w:r>
    </w:p>
    <w:p>
      <w:pPr>
        <w:spacing w:after="0" w:line="13"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622 of the RSUs granted on March 2, 2020 vested on each of March 2, 2021 and March 2, 2022, and 622 will vest on March 2, 2023.</w:t>
      </w:r>
    </w:p>
    <w:p>
      <w:pPr>
        <w:spacing w:after="0" w:line="59" w:lineRule="exact"/>
        <w:rPr>
          <w:rFonts w:ascii="Arial" w:cs="Arial" w:eastAsia="Arial" w:hAnsi="Arial"/>
          <w:sz w:val="11"/>
          <w:szCs w:val="11"/>
          <w:color w:val="008000"/>
        </w:rPr>
      </w:pPr>
    </w:p>
    <w:p>
      <w:pPr>
        <w:ind w:left="20" w:right="320" w:hanging="4"/>
        <w:spacing w:after="0" w:line="268" w:lineRule="auto"/>
        <w:tabs>
          <w:tab w:leader="none" w:pos="20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13,996 of the RSUs granted on March 2, 2021 vested on March 2, 2022 and 13,996 will vest on each of March 2, 2023 and March 2, 2024.</w:t>
      </w:r>
    </w:p>
    <w:p>
      <w:pPr>
        <w:spacing w:after="0" w:line="13"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870 of the RSUs granted on March 2, 2021 vested on March 2, 2022 and 869 will vest on each of March 2, 2023 and March 2, 2024.</w:t>
      </w:r>
    </w:p>
    <w:p>
      <w:pPr>
        <w:spacing w:after="0" w:line="59" w:lineRule="exact"/>
        <w:rPr>
          <w:rFonts w:ascii="Arial" w:cs="Arial" w:eastAsia="Arial" w:hAnsi="Arial"/>
          <w:sz w:val="11"/>
          <w:szCs w:val="11"/>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Chief Accounting Officer and Corporate Controller</w:t>
      </w:r>
    </w:p>
    <w:p>
      <w:pPr>
        <w:ind w:left="6580"/>
        <w:spacing w:after="0" w:line="185"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-26035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880" w:hanging="4"/>
        <w:spacing w:after="0" w:line="320"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75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2022-03-04T19:04:46Z</dcterms:created>
  <dcterms:modified xsi:type="dcterms:W3CDTF">2022-03-04T19:04:46Z</dcterms:modified>
</cp:coreProperties>
</file>