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984"/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tabs>
          <w:tab w:leader="none" w:pos="318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VIATRIS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33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3345815</wp:posOffset>
            </wp:positionH>
            <wp:positionV relativeFrom="page">
              <wp:posOffset>183515</wp:posOffset>
            </wp:positionV>
            <wp:extent cx="865505" cy="2311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23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November 24, 2023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Fellow Shareholder: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44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We recently sent to you proxy material for the Annual Meeting of Shareholders of Viatris Inc. to be held on December 15, 2023.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Your board of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directors unanimously recommends that shareholders vote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FOR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all agenda items.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Your vote is important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, no matter how many or how few shares you may own. To ensure that your shares are represented at the meeting,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please vote today by telephone, via the Internet, or by signing, dating and returning the enclosed proxy card in the postage-paid envelope provided.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Thank you for your support.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Scott A. Smith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Chief Executive Officer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VOTING IS QUICK AND EASY!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You can vote your shares by telephone or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via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the Internet.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Please follow the easy instructions on the enclosed proxy card.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have any questions, or need assistance in voting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your shares, please call our proxy solicitor,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INNISFREE M&amp;A INCORPORATED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 (877) 750-9499 (TOLL-FREE from the U.S. and Canada); or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+1 (412) 232-3651 (from other countries).</w:t>
      </w:r>
    </w:p>
    <w:sectPr>
      <w:pgSz w:w="11900" w:h="16838" w:orient="portrait"/>
      <w:cols w:equalWidth="0" w:num="1">
        <w:col w:w="10800"/>
      </w:cols>
      <w:pgMar w:left="440" w:top="850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2023-11-24T15:36:13Z</dcterms:created>
  <dcterms:modified xsi:type="dcterms:W3CDTF">2023-11-24T15:36:13Z</dcterms:modified>
</cp:coreProperties>
</file>