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KORMAN HARRY</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right="620"/>
        <w:spacing w:after="0" w:line="262"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8"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8"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15317</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200025</wp:posOffset>
            </wp:positionV>
            <wp:extent cx="6968490" cy="1089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089025"/>
                    </a:xfrm>
                    <a:prstGeom prst="rect">
                      <a:avLst/>
                    </a:prstGeom>
                    <a:noFill/>
                  </pic:spPr>
                </pic:pic>
              </a:graphicData>
            </a:graphic>
          </wp:anchor>
        </w:drawing>
      </w:r>
    </w:p>
    <w:p>
      <w:pPr>
        <w:spacing w:after="0" w:line="373" w:lineRule="exact"/>
        <w:rPr>
          <w:sz w:val="24"/>
          <w:szCs w:val="24"/>
          <w:color w:val="auto"/>
        </w:rPr>
      </w:pPr>
    </w:p>
    <w:p>
      <w:pPr>
        <w:sectPr>
          <w:pgSz w:w="11900" w:h="16838"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4"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11/16/2020</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26,515</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1"/>
                <w:szCs w:val="11"/>
                <w:color w:val="008000"/>
              </w:rPr>
              <w:t>(2)</w:t>
            </w:r>
          </w:p>
        </w:tc>
        <w:tc>
          <w:tcPr>
            <w:tcW w:w="13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26,701</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right"/>
              <w:ind w:right="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4,413</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22.66</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11/16/2020</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4,413</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03/02/2021</w:t>
            </w: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jc w:val="center"/>
              <w:ind w:left="139"/>
              <w:spacing w:after="0" w:line="142" w:lineRule="exact"/>
              <w:rPr>
                <w:sz w:val="20"/>
                <w:szCs w:val="20"/>
                <w:color w:val="auto"/>
              </w:rPr>
            </w:pPr>
            <w:r>
              <w:rPr>
                <w:rFonts w:ascii="Times New Roman" w:cs="Times New Roman" w:eastAsia="Times New Roman" w:hAnsi="Times New Roman"/>
                <w:sz w:val="13"/>
                <w:szCs w:val="13"/>
                <w:color w:val="0000FF"/>
              </w:rPr>
              <w:t>4,413</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Borders>
              <w:bottom w:val="single" w:sz="8" w:color="2C2C2C"/>
            </w:tcBorders>
          </w:tcPr>
          <w:p>
            <w:pPr>
              <w:ind w:left="60"/>
              <w:spacing w:after="0" w:line="237"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(4)</w:t>
            </w:r>
          </w:p>
        </w:tc>
        <w:tc>
          <w:tcPr>
            <w:tcW w:w="78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4,266</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23.44</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11/16/2020</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4,266</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(6)</w:t>
            </w:r>
          </w:p>
        </w:tc>
        <w:tc>
          <w:tcPr>
            <w:tcW w:w="70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02/22/2022</w:t>
            </w: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jc w:val="center"/>
              <w:ind w:left="139"/>
              <w:spacing w:after="0" w:line="142" w:lineRule="exact"/>
              <w:rPr>
                <w:sz w:val="20"/>
                <w:szCs w:val="20"/>
                <w:color w:val="auto"/>
              </w:rPr>
            </w:pPr>
            <w:r>
              <w:rPr>
                <w:rFonts w:ascii="Times New Roman" w:cs="Times New Roman" w:eastAsia="Times New Roman" w:hAnsi="Times New Roman"/>
                <w:sz w:val="13"/>
                <w:szCs w:val="13"/>
                <w:color w:val="0000FF"/>
              </w:rPr>
              <w:t>4,266</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Borders>
              <w:bottom w:val="single" w:sz="8" w:color="2C2C2C"/>
            </w:tcBorders>
          </w:tcPr>
          <w:p>
            <w:pPr>
              <w:ind w:left="60"/>
              <w:spacing w:after="0" w:line="236"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1"/>
                <w:szCs w:val="11"/>
                <w:color w:val="008000"/>
              </w:rPr>
              <w:t>(4)</w:t>
            </w:r>
          </w:p>
        </w:tc>
        <w:tc>
          <w:tcPr>
            <w:tcW w:w="78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8"/>
              </w:rPr>
              <w:t>12,555</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55.84</w:t>
            </w: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11/16/2020</w:t>
            </w:r>
          </w:p>
        </w:tc>
        <w:tc>
          <w:tcPr>
            <w:tcW w:w="1140" w:type="dxa"/>
            <w:vAlign w:val="bottom"/>
          </w:tcPr>
          <w:p>
            <w:pPr>
              <w:spacing w:after="0"/>
              <w:rPr>
                <w:sz w:val="12"/>
                <w:szCs w:val="12"/>
                <w:color w:val="auto"/>
              </w:rPr>
            </w:pPr>
          </w:p>
        </w:tc>
        <w:tc>
          <w:tcPr>
            <w:tcW w:w="7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12,555</w:t>
            </w:r>
          </w:p>
        </w:tc>
        <w:tc>
          <w:tcPr>
            <w:tcW w:w="340" w:type="dxa"/>
            <w:vAlign w:val="bottom"/>
          </w:tcPr>
          <w:p>
            <w:pPr>
              <w:spacing w:after="0"/>
              <w:rPr>
                <w:sz w:val="12"/>
                <w:szCs w:val="12"/>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03/05/2024</w:t>
            </w:r>
          </w:p>
        </w:tc>
        <w:tc>
          <w:tcPr>
            <w:tcW w:w="6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60" w:type="dxa"/>
            <w:vAlign w:val="bottom"/>
            <w:gridSpan w:val="2"/>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tcPr>
          <w:p>
            <w:pPr>
              <w:jc w:val="center"/>
              <w:ind w:left="159"/>
              <w:spacing w:after="0" w:line="142" w:lineRule="exact"/>
              <w:rPr>
                <w:sz w:val="20"/>
                <w:szCs w:val="20"/>
                <w:color w:val="auto"/>
              </w:rPr>
            </w:pPr>
            <w:r>
              <w:rPr>
                <w:rFonts w:ascii="Times New Roman" w:cs="Times New Roman" w:eastAsia="Times New Roman" w:hAnsi="Times New Roman"/>
                <w:sz w:val="13"/>
                <w:szCs w:val="13"/>
                <w:color w:val="0000FF"/>
              </w:rPr>
              <w:t>12,555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Borders>
              <w:bottom w:val="single" w:sz="8" w:color="2C2C2C"/>
            </w:tcBorders>
          </w:tcPr>
          <w:p>
            <w:pPr>
              <w:ind w:left="60"/>
              <w:spacing w:after="0" w:line="236"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1"/>
                <w:szCs w:val="11"/>
                <w:color w:val="008000"/>
              </w:rPr>
              <w:t>(4)</w:t>
            </w:r>
          </w:p>
        </w:tc>
        <w:tc>
          <w:tcPr>
            <w:tcW w:w="78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3,446</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36.14</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11/16/2020</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3,446</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(8)</w:t>
            </w:r>
          </w:p>
        </w:tc>
        <w:tc>
          <w:tcPr>
            <w:tcW w:w="70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06/29/2028</w:t>
            </w: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jc w:val="center"/>
              <w:ind w:left="139"/>
              <w:spacing w:after="0" w:line="142" w:lineRule="exact"/>
              <w:rPr>
                <w:sz w:val="20"/>
                <w:szCs w:val="20"/>
                <w:color w:val="auto"/>
              </w:rPr>
            </w:pPr>
            <w:r>
              <w:rPr>
                <w:rFonts w:ascii="Times New Roman" w:cs="Times New Roman" w:eastAsia="Times New Roman" w:hAnsi="Times New Roman"/>
                <w:sz w:val="13"/>
                <w:szCs w:val="13"/>
                <w:color w:val="0000FF"/>
              </w:rPr>
              <w:t>3,446</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Borders>
              <w:bottom w:val="single" w:sz="8" w:color="2C2C2C"/>
            </w:tcBorders>
          </w:tcPr>
          <w:p>
            <w:pPr>
              <w:ind w:left="60"/>
              <w:spacing w:after="0" w:line="236" w:lineRule="exact"/>
              <w:rPr>
                <w:sz w:val="20"/>
                <w:szCs w:val="20"/>
                <w:color w:val="auto"/>
              </w:rPr>
            </w:pPr>
            <w:r>
              <w:rPr>
                <w:rFonts w:ascii="Times New Roman" w:cs="Times New Roman" w:eastAsia="Times New Roman" w:hAnsi="Times New Roman"/>
                <w:sz w:val="25"/>
                <w:szCs w:val="25"/>
                <w:color w:val="0000FF"/>
                <w:vertAlign w:val="subscript"/>
              </w:rPr>
              <w:t>Buy</w:t>
            </w:r>
            <w:r>
              <w:rPr>
                <w:rFonts w:ascii="Times New Roman" w:cs="Times New Roman" w:eastAsia="Times New Roman" w:hAnsi="Times New Roman"/>
                <w:sz w:val="11"/>
                <w:szCs w:val="11"/>
                <w:color w:val="008000"/>
              </w:rPr>
              <w:t>(4)</w:t>
            </w:r>
          </w:p>
        </w:tc>
        <w:tc>
          <w:tcPr>
            <w:tcW w:w="78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4,352</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27.45</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11/16/2020</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4,352</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(9)</w:t>
            </w:r>
          </w:p>
        </w:tc>
        <w:tc>
          <w:tcPr>
            <w:tcW w:w="70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03/01/2029</w:t>
            </w: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jc w:val="center"/>
              <w:ind w:left="139"/>
              <w:spacing w:after="0" w:line="142" w:lineRule="exact"/>
              <w:rPr>
                <w:sz w:val="20"/>
                <w:szCs w:val="20"/>
                <w:color w:val="auto"/>
              </w:rPr>
            </w:pPr>
            <w:r>
              <w:rPr>
                <w:rFonts w:ascii="Times New Roman" w:cs="Times New Roman" w:eastAsia="Times New Roman" w:hAnsi="Times New Roman"/>
                <w:sz w:val="13"/>
                <w:szCs w:val="13"/>
                <w:color w:val="0000FF"/>
              </w:rPr>
              <w:t>4,352</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Borders>
              <w:bottom w:val="single" w:sz="8" w:color="2C2C2C"/>
            </w:tcBorders>
          </w:tcPr>
          <w:p>
            <w:pPr>
              <w:ind w:left="60"/>
              <w:spacing w:after="0" w:line="237"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(4)</w:t>
            </w:r>
          </w:p>
        </w:tc>
        <w:tc>
          <w:tcPr>
            <w:tcW w:w="78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6,151</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17.48</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11/16/2020</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6,151</w:t>
            </w:r>
          </w:p>
        </w:tc>
        <w:tc>
          <w:tcPr>
            <w:tcW w:w="34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gridSpan w:val="2"/>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03/02/2030</w:t>
            </w: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vMerge w:val="restart"/>
          </w:tcPr>
          <w:p>
            <w:pPr>
              <w:jc w:val="center"/>
              <w:ind w:left="139"/>
              <w:spacing w:after="0" w:line="142" w:lineRule="exact"/>
              <w:rPr>
                <w:sz w:val="20"/>
                <w:szCs w:val="20"/>
                <w:color w:val="auto"/>
              </w:rPr>
            </w:pPr>
            <w:r>
              <w:rPr>
                <w:rFonts w:ascii="Times New Roman" w:cs="Times New Roman" w:eastAsia="Times New Roman" w:hAnsi="Times New Roman"/>
                <w:sz w:val="13"/>
                <w:szCs w:val="13"/>
                <w:color w:val="0000FF"/>
              </w:rPr>
              <w:t>6,151</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 -</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Borders>
              <w:bottom w:val="single" w:sz="8" w:color="2C2C2C"/>
            </w:tcBorders>
          </w:tcPr>
          <w:p>
            <w:pPr>
              <w:ind w:left="60"/>
              <w:spacing w:after="0" w:line="237"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(4)</w:t>
            </w:r>
          </w:p>
        </w:tc>
        <w:tc>
          <w:tcPr>
            <w:tcW w:w="78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9,440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11/16/2020</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9,440</w:t>
            </w:r>
          </w:p>
        </w:tc>
        <w:tc>
          <w:tcPr>
            <w:tcW w:w="340" w:type="dxa"/>
            <w:vAlign w:val="bottom"/>
          </w:tcPr>
          <w:p>
            <w:pPr>
              <w:spacing w:after="0"/>
              <w:rPr>
                <w:sz w:val="6"/>
                <w:szCs w:val="6"/>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200" w:type="dxa"/>
            <w:vAlign w:val="bottom"/>
          </w:tcPr>
          <w:p>
            <w:pPr>
              <w:spacing w:after="0"/>
              <w:rPr>
                <w:sz w:val="6"/>
                <w:szCs w:val="6"/>
                <w:color w:val="auto"/>
              </w:rPr>
            </w:pPr>
          </w:p>
        </w:tc>
        <w:tc>
          <w:tcPr>
            <w:tcW w:w="500" w:type="dxa"/>
            <w:vAlign w:val="bottom"/>
            <w:vMerge w:val="restart"/>
          </w:tcPr>
          <w:p>
            <w:pPr>
              <w:jc w:val="center"/>
              <w:ind w:right="178"/>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87"/>
              </w:rPr>
              <w:t>(11)</w:t>
            </w:r>
          </w:p>
        </w:tc>
        <w:tc>
          <w:tcPr>
            <w:tcW w:w="580" w:type="dxa"/>
            <w:vAlign w:val="bottom"/>
            <w:vMerge w:val="restart"/>
          </w:tcPr>
          <w:p>
            <w:pPr>
              <w:jc w:val="center"/>
              <w:ind w:left="139"/>
              <w:spacing w:after="0" w:line="142" w:lineRule="exact"/>
              <w:rPr>
                <w:sz w:val="20"/>
                <w:szCs w:val="20"/>
                <w:color w:val="auto"/>
              </w:rPr>
            </w:pPr>
            <w:r>
              <w:rPr>
                <w:rFonts w:ascii="Times New Roman" w:cs="Times New Roman" w:eastAsia="Times New Roman" w:hAnsi="Times New Roman"/>
                <w:sz w:val="13"/>
                <w:szCs w:val="13"/>
                <w:color w:val="0000FF"/>
              </w:rPr>
              <w:t>9,440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(11)</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-5869940</wp:posOffset>
            </wp:positionV>
            <wp:extent cx="7033895" cy="5854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58547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80" w:firstLine="2"/>
        <w:spacing w:after="0" w:line="263"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16, 2020, Mylan N.V. ("Mylan") completed the transaction pursuant to which Mylan combined with Pfizer Inc.'s ("Pfizer") Upjohn business (the "Upjohn Business") in a Reverse Morris Trust transaction (the "Combination") and Upjohn Inc. ("Upjohn") became the parent entity of the combined Upjohn Business and Mylan business and was renamed "Viatris Inc." ("Viatris"). Pursuant to the terms of the Business Combination Agreement (as amended), dated July 29, 2019, by and among Mylan, Pfizer, Upjohn and certain other affiliated entities, Upjohn and Mylan effected the Combination through a series of transactions, including that each holder of Mylan ordinary shares received one share of Viatris common stock for each Mylan ordinary share held by such holder (subject to any required withholding tax).</w:t>
      </w:r>
    </w:p>
    <w:p>
      <w:pPr>
        <w:spacing w:after="0" w:line="14" w:lineRule="exact"/>
        <w:rPr>
          <w:rFonts w:ascii="Times New Roman" w:cs="Times New Roman" w:eastAsia="Times New Roman" w:hAnsi="Times New Roman"/>
          <w:sz w:val="12"/>
          <w:szCs w:val="12"/>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Viatris common stock acquired in connection with the Combination on a one-for-one basis in exchange for ordinary shares of Mylan. On the effective date of the Combination, the closing price of a Mylan ordinary share was $15.85 per share.</w:t>
      </w:r>
    </w:p>
    <w:p>
      <w:pPr>
        <w:sectPr>
          <w:pgSz w:w="11900" w:h="16838" w:orient="portrait"/>
          <w:cols w:equalWidth="0" w:num="1">
            <w:col w:w="11080"/>
          </w:cols>
          <w:pgMar w:left="460" w:top="217" w:right="359" w:bottom="0" w:gutter="0" w:footer="0" w:header="0"/>
          <w:type w:val="continuous"/>
        </w:sectPr>
      </w:pPr>
    </w:p>
    <w:bookmarkStart w:id="1" w:name="page2"/>
    <w:bookmarkEnd w:id="1"/>
    <w:p>
      <w:pPr>
        <w:ind w:firstLine="2"/>
        <w:spacing w:after="0" w:line="25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186 shares of common stock acquired in the distribution on November 16, 2020 by Pfizer to its stockholders of all of the issued and outstanding shares of Upjohn common stock held by Pfizer by way of pro rata dividend.</w:t>
      </w:r>
    </w:p>
    <w:p>
      <w:pPr>
        <w:spacing w:after="0" w:line="17"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stock options to acquire Mylan ordinary shares in connection with the Combination.</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2, 2014.</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February 22, 2015.</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5, 2017.</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2, 2019.</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vested on March 2, 2020.</w:t>
      </w:r>
    </w:p>
    <w:p>
      <w:pPr>
        <w:spacing w:after="0" w:line="43"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will vest on March 2, 2021.</w:t>
      </w:r>
    </w:p>
    <w:p>
      <w:pPr>
        <w:spacing w:after="0" w:line="43"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and having substantially the same terms as, restricted stock units ("RSUs") of Mylan in connection with the Combination.</w:t>
      </w:r>
    </w:p>
    <w:p>
      <w:pPr>
        <w:spacing w:after="0" w:line="43"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The RSUs will vest on March 2, 2021.</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11/18/2020</w:t>
            </w:r>
          </w:p>
        </w:tc>
        <w:tc>
          <w:tcPr>
            <w:tcW w:w="0" w:type="dxa"/>
            <w:vAlign w:val="bottom"/>
          </w:tcPr>
          <w:p>
            <w:pPr>
              <w:spacing w:after="0"/>
              <w:rPr>
                <w:sz w:val="1"/>
                <w:szCs w:val="1"/>
                <w:color w:val="auto"/>
              </w:rPr>
            </w:pPr>
          </w:p>
        </w:tc>
      </w:tr>
      <w:tr>
        <w:trPr>
          <w:trHeight w:val="88"/>
        </w:trPr>
        <w:tc>
          <w:tcPr>
            <w:tcW w:w="17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power of attorney</w:t>
            </w:r>
          </w:p>
        </w:tc>
        <w:tc>
          <w:tcPr>
            <w:tcW w:w="4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60" w:firstLine="2"/>
        <w:spacing w:after="0" w:line="334"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7548"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2020-11-18T18:44:07Z</dcterms:created>
  <dcterms:modified xsi:type="dcterms:W3CDTF">2020-11-18T18:44:07Z</dcterms:modified>
</cp:coreProperties>
</file>