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8" w:lineRule="exact"/>
        <w:rPr>
          <w:sz w:val="24"/>
          <w:szCs w:val="24"/>
          <w:color w:val="auto"/>
        </w:rPr>
      </w:pPr>
    </w:p>
    <w:p>
      <w:pPr>
        <w:ind w:left="3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-189865</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jc w:val="center"/>
              <w:ind w:right="42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5137150</wp:posOffset>
            </wp:positionH>
            <wp:positionV relativeFrom="paragraph">
              <wp:posOffset>-578485</wp:posOffset>
            </wp:positionV>
            <wp:extent cx="5588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182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-578485</wp:posOffset>
            </wp:positionV>
            <wp:extent cx="5588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182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20320</wp:posOffset>
            </wp:positionV>
            <wp:extent cx="7004050" cy="658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050" cy="65887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520"/>
            <w:col w:w="8300"/>
          </w:cols>
          <w:pgMar w:left="460" w:top="210"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Narula Sanjeev</w:t>
        </w:r>
      </w:hyperlink>
    </w:p>
    <w:p>
      <w:pPr>
        <w:spacing w:after="0" w:line="272"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03/02/2023</w:t>
      </w:r>
    </w:p>
    <w:p>
      <w:pPr>
        <w:spacing w:after="0" w:line="20" w:lineRule="exact"/>
        <w:rPr>
          <w:sz w:val="24"/>
          <w:szCs w:val="24"/>
          <w:color w:val="auto"/>
        </w:rPr>
      </w:pPr>
      <w:r>
        <w:rPr>
          <w:sz w:val="24"/>
          <w:szCs w:val="24"/>
          <w:color w:val="auto"/>
        </w:rPr>
        <w:br w:type="column"/>
      </w:r>
    </w:p>
    <w:p>
      <w:pPr>
        <w:ind w:left="-6" w:right="840" w:firstLine="6"/>
        <w:spacing w:after="0" w:line="258" w:lineRule="auto"/>
        <w:tabs>
          <w:tab w:leader="none" w:pos="12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32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2"/>
        </w:trPr>
        <w:tc>
          <w:tcPr>
            <w:tcW w:w="2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X</w:t>
            </w:r>
          </w:p>
        </w:tc>
        <w:tc>
          <w:tcPr>
            <w:tcW w:w="132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8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874"/>
        <w:spacing w:after="0"/>
        <w:rPr>
          <w:sz w:val="20"/>
          <w:szCs w:val="20"/>
          <w:color w:val="auto"/>
        </w:rPr>
      </w:pPr>
      <w:r>
        <w:rPr>
          <w:rFonts w:ascii="Times New Roman" w:cs="Times New Roman" w:eastAsia="Times New Roman" w:hAnsi="Times New Roman"/>
          <w:sz w:val="15"/>
          <w:szCs w:val="15"/>
          <w:color w:val="0000FF"/>
        </w:rPr>
        <w:t>Chief Financial Officer</w:t>
      </w:r>
    </w:p>
    <w:p>
      <w:pPr>
        <w:spacing w:after="0" w:line="318" w:lineRule="exact"/>
        <w:rPr>
          <w:sz w:val="24"/>
          <w:szCs w:val="24"/>
          <w:color w:val="auto"/>
        </w:rPr>
      </w:pPr>
    </w:p>
    <w:p>
      <w:pPr>
        <w:sectPr>
          <w:pgSz w:w="11900" w:h="16838" w:orient="portrait"/>
          <w:cols w:equalWidth="0" w:num="3">
            <w:col w:w="3180" w:space="720"/>
            <w:col w:w="3106" w:space="720"/>
            <w:col w:w="3354"/>
          </w:cols>
          <w:pgMar w:left="460" w:top="210" w:right="359" w:bottom="0" w:gutter="0" w:footer="0" w:header="0"/>
          <w:type w:val="continuous"/>
        </w:sectPr>
      </w:pP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12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tcBorders>
              <w:top w:val="single" w:sz="8" w:color="2C2C2C"/>
            </w:tcBorders>
            <w:vMerge w:val="restart"/>
          </w:tcPr>
          <w:p>
            <w:pPr>
              <w:ind w:left="4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CANONSBURG</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PA</w:t>
            </w: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15317</w:t>
            </w:r>
          </w:p>
        </w:tc>
        <w:tc>
          <w:tcPr>
            <w:tcW w:w="80" w:type="dxa"/>
            <w:vAlign w:val="bottom"/>
          </w:tcPr>
          <w:p>
            <w:pPr>
              <w:spacing w:after="0"/>
              <w:rPr>
                <w:sz w:val="3"/>
                <w:szCs w:val="3"/>
                <w:color w:val="auto"/>
              </w:rPr>
            </w:pPr>
          </w:p>
        </w:tc>
        <w:tc>
          <w:tcPr>
            <w:tcW w:w="3480" w:type="dxa"/>
            <w:vAlign w:val="bottom"/>
            <w:vMerge w:val="continue"/>
          </w:tcPr>
          <w:p>
            <w:pPr>
              <w:spacing w:after="0"/>
              <w:rPr>
                <w:sz w:val="3"/>
                <w:szCs w:val="3"/>
                <w:color w:val="auto"/>
              </w:rPr>
            </w:pPr>
          </w:p>
        </w:tc>
        <w:tc>
          <w:tcPr>
            <w:tcW w:w="3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60" w:type="dxa"/>
            <w:vAlign w:val="bottom"/>
          </w:tcPr>
          <w:p>
            <w:pPr>
              <w:ind w:left="62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One Reporting Person</w:t>
            </w: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480" w:type="dxa"/>
            <w:vAlign w:val="bottom"/>
          </w:tcPr>
          <w:p>
            <w:pPr>
              <w:spacing w:after="0"/>
              <w:rPr>
                <w:sz w:val="7"/>
                <w:szCs w:val="7"/>
                <w:color w:val="auto"/>
              </w:rPr>
            </w:pPr>
          </w:p>
        </w:tc>
        <w:tc>
          <w:tcPr>
            <w:tcW w:w="3660" w:type="dxa"/>
            <w:vAlign w:val="bottom"/>
            <w:vMerge w:val="restart"/>
          </w:tcPr>
          <w:p>
            <w:pPr>
              <w:ind w:left="9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880" w:type="dxa"/>
            <w:vAlign w:val="bottom"/>
            <w:vMerge w:val="restart"/>
          </w:tcPr>
          <w:p>
            <w:pPr>
              <w:ind w:left="80"/>
              <w:spacing w:after="0"/>
              <w:rPr>
                <w:sz w:val="20"/>
                <w:szCs w:val="20"/>
                <w:color w:val="auto"/>
              </w:rPr>
            </w:pPr>
            <w:r>
              <w:rPr>
                <w:rFonts w:ascii="Arial" w:cs="Arial" w:eastAsia="Arial" w:hAnsi="Arial"/>
                <w:sz w:val="12"/>
                <w:szCs w:val="12"/>
                <w:color w:val="auto"/>
              </w:rPr>
              <w:t>(State)</w:t>
            </w:r>
          </w:p>
        </w:tc>
        <w:tc>
          <w:tcPr>
            <w:tcW w:w="5200" w:type="dxa"/>
            <w:vAlign w:val="bottom"/>
            <w:gridSpan w:val="3"/>
            <w:vMerge w:val="restart"/>
          </w:tcPr>
          <w:p>
            <w:pPr>
              <w:ind w:left="440"/>
              <w:spacing w:after="0"/>
              <w:rPr>
                <w:sz w:val="20"/>
                <w:szCs w:val="20"/>
                <w:color w:val="auto"/>
              </w:rPr>
            </w:pPr>
            <w:r>
              <w:rPr>
                <w:rFonts w:ascii="Arial" w:cs="Arial" w:eastAsia="Arial" w:hAnsi="Arial"/>
                <w:sz w:val="12"/>
                <w:szCs w:val="12"/>
                <w:color w:val="auto"/>
              </w:rPr>
              <w:t>(Zip)</w:t>
            </w: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5200" w:type="dxa"/>
            <w:vAlign w:val="bottom"/>
            <w:gridSpan w:val="3"/>
            <w:vMerge w:val="continue"/>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14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60" w:type="dxa"/>
            <w:vAlign w:val="bottom"/>
            <w:gridSpan w:val="4"/>
          </w:tcPr>
          <w:p>
            <w:pPr>
              <w:ind w:left="4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2"/>
                <w:szCs w:val="12"/>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restart"/>
          </w:tcPr>
          <w:p>
            <w:pPr>
              <w:spacing w:after="0" w:line="119"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gridSpan w:val="3"/>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19"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3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Pr>
          <w:p>
            <w:pPr>
              <w:spacing w:after="0"/>
              <w:rPr>
                <w:sz w:val="20"/>
                <w:szCs w:val="20"/>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39"/>
              <w:spacing w:after="0"/>
              <w:rPr>
                <w:sz w:val="20"/>
                <w:szCs w:val="20"/>
                <w:color w:val="auto"/>
              </w:rPr>
            </w:pPr>
            <w:r>
              <w:rPr>
                <w:rFonts w:ascii="Times New Roman" w:cs="Times New Roman" w:eastAsia="Times New Roman" w:hAnsi="Times New Roman"/>
                <w:sz w:val="15"/>
                <w:szCs w:val="15"/>
                <w:color w:val="0000FF"/>
              </w:rPr>
              <w:t>26,125</w:t>
            </w:r>
          </w:p>
        </w:tc>
        <w:tc>
          <w:tcPr>
            <w:tcW w:w="540" w:type="dxa"/>
            <w:vAlign w:val="bottom"/>
          </w:tcPr>
          <w:p>
            <w:pPr>
              <w:jc w:val="center"/>
              <w:ind w:left="136"/>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Pr>
          <w:p>
            <w:pPr>
              <w:jc w:val="center"/>
              <w:ind w:left="8"/>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61,299</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5"/>
                <w:szCs w:val="15"/>
                <w:color w:val="0000FF"/>
                <w:w w:val="96"/>
              </w:rPr>
              <w:t>11,360</w:t>
            </w:r>
            <w:r>
              <w:rPr>
                <w:rFonts w:ascii="Times New Roman" w:cs="Times New Roman" w:eastAsia="Times New Roman" w:hAnsi="Times New Roman"/>
                <w:sz w:val="19"/>
                <w:szCs w:val="19"/>
                <w:color w:val="008000"/>
                <w:w w:val="96"/>
                <w:vertAlign w:val="superscript"/>
              </w:rPr>
              <w:t>(1)</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49,939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5"/>
                <w:szCs w:val="15"/>
                <w:color w:val="0000FF"/>
                <w:w w:val="94"/>
              </w:rPr>
              <w:t>2,067</w:t>
            </w:r>
            <w:r>
              <w:rPr>
                <w:rFonts w:ascii="Times New Roman" w:cs="Times New Roman" w:eastAsia="Times New Roman" w:hAnsi="Times New Roman"/>
                <w:sz w:val="19"/>
                <w:szCs w:val="19"/>
                <w:color w:val="008000"/>
                <w:w w:val="94"/>
                <w:vertAlign w:val="superscript"/>
              </w:rPr>
              <w:t>(2)</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52,006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03/02/2023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9"/>
              <w:spacing w:after="0" w:line="285" w:lineRule="exact"/>
              <w:rPr>
                <w:sz w:val="20"/>
                <w:szCs w:val="20"/>
                <w:color w:val="auto"/>
              </w:rPr>
            </w:pPr>
            <w:r>
              <w:rPr>
                <w:rFonts w:ascii="Times New Roman" w:cs="Times New Roman" w:eastAsia="Times New Roman" w:hAnsi="Times New Roman"/>
                <w:sz w:val="30"/>
                <w:szCs w:val="30"/>
                <w:color w:val="0000FF"/>
                <w:w w:val="81"/>
                <w:vertAlign w:val="subscript"/>
              </w:rPr>
              <w:t>899</w:t>
            </w:r>
            <w:r>
              <w:rPr>
                <w:rFonts w:ascii="Times New Roman" w:cs="Times New Roman" w:eastAsia="Times New Roman" w:hAnsi="Times New Roman"/>
                <w:sz w:val="10"/>
                <w:szCs w:val="10"/>
                <w:color w:val="008000"/>
                <w:w w:val="81"/>
              </w:rPr>
              <w:t>(3)</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51,107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Pr>
          <w:p>
            <w:pPr>
              <w:spacing w:after="0"/>
              <w:rPr>
                <w:sz w:val="20"/>
                <w:szCs w:val="20"/>
                <w:color w:val="auto"/>
              </w:rPr>
            </w:pPr>
          </w:p>
        </w:tc>
        <w:tc>
          <w:tcPr>
            <w:tcW w:w="760" w:type="dxa"/>
            <w:vAlign w:val="bottom"/>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39"/>
              <w:spacing w:after="0"/>
              <w:rPr>
                <w:sz w:val="20"/>
                <w:szCs w:val="20"/>
                <w:color w:val="auto"/>
              </w:rPr>
            </w:pPr>
            <w:r>
              <w:rPr>
                <w:rFonts w:ascii="Times New Roman" w:cs="Times New Roman" w:eastAsia="Times New Roman" w:hAnsi="Times New Roman"/>
                <w:sz w:val="15"/>
                <w:szCs w:val="15"/>
                <w:color w:val="0000FF"/>
              </w:rPr>
              <w:t>38,889</w:t>
            </w:r>
          </w:p>
        </w:tc>
        <w:tc>
          <w:tcPr>
            <w:tcW w:w="540" w:type="dxa"/>
            <w:vAlign w:val="bottom"/>
          </w:tcPr>
          <w:p>
            <w:pPr>
              <w:jc w:val="center"/>
              <w:ind w:left="136"/>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Pr>
          <w:p>
            <w:pPr>
              <w:jc w:val="center"/>
              <w:ind w:left="8"/>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89,996</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5"/>
                <w:szCs w:val="15"/>
                <w:color w:val="0000FF"/>
                <w:w w:val="96"/>
              </w:rPr>
              <w:t>16,909</w:t>
            </w:r>
            <w:r>
              <w:rPr>
                <w:rFonts w:ascii="Times New Roman" w:cs="Times New Roman" w:eastAsia="Times New Roman" w:hAnsi="Times New Roman"/>
                <w:sz w:val="19"/>
                <w:szCs w:val="19"/>
                <w:color w:val="008000"/>
                <w:w w:val="96"/>
                <w:vertAlign w:val="superscript"/>
              </w:rPr>
              <w:t>(4)</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73,087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5"/>
                <w:szCs w:val="15"/>
                <w:color w:val="0000FF"/>
                <w:w w:val="94"/>
              </w:rPr>
              <w:t>1,398</w:t>
            </w:r>
            <w:r>
              <w:rPr>
                <w:rFonts w:ascii="Times New Roman" w:cs="Times New Roman" w:eastAsia="Times New Roman" w:hAnsi="Times New Roman"/>
                <w:sz w:val="19"/>
                <w:szCs w:val="19"/>
                <w:color w:val="008000"/>
                <w:w w:val="94"/>
                <w:vertAlign w:val="superscript"/>
              </w:rPr>
              <w:t>(5)</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A</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74,485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5"/>
                <w:szCs w:val="15"/>
                <w:color w:val="0000FF"/>
              </w:rPr>
              <w:t>03/04/2023</w:t>
            </w: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5"/>
                <w:szCs w:val="15"/>
                <w:color w:val="0000FF"/>
                <w:w w:val="91"/>
              </w:rPr>
              <w:t>608</w:t>
            </w:r>
            <w:r>
              <w:rPr>
                <w:rFonts w:ascii="Times New Roman" w:cs="Times New Roman" w:eastAsia="Times New Roman" w:hAnsi="Times New Roman"/>
                <w:sz w:val="19"/>
                <w:szCs w:val="19"/>
                <w:color w:val="008000"/>
                <w:w w:val="91"/>
                <w:vertAlign w:val="superscript"/>
              </w:rPr>
              <w:t>(6)</w:t>
            </w:r>
          </w:p>
        </w:tc>
        <w:tc>
          <w:tcPr>
            <w:tcW w:w="54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w w:val="91"/>
              </w:rPr>
              <w:t>D</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73,877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560" w:type="dxa"/>
            <w:vAlign w:val="bottom"/>
            <w:gridSpan w:val="11"/>
          </w:tcPr>
          <w:p>
            <w:pPr>
              <w:jc w:val="right"/>
              <w:ind w:right="546"/>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20" w:type="dxa"/>
            <w:vAlign w:val="bottom"/>
            <w:gridSpan w:val="8"/>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w w:val="97"/>
              </w:rPr>
              <w:t>5. Number of Derivative</w:t>
            </w: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26"/>
              <w:spacing w:after="0"/>
              <w:rPr>
                <w:sz w:val="20"/>
                <w:szCs w:val="20"/>
                <w:color w:val="auto"/>
              </w:rPr>
            </w:pPr>
            <w:r>
              <w:rPr>
                <w:rFonts w:ascii="Arial" w:cs="Arial" w:eastAsia="Arial" w:hAnsi="Arial"/>
                <w:sz w:val="11"/>
                <w:szCs w:val="11"/>
                <w:b w:val="1"/>
                <w:bCs w:val="1"/>
                <w:color w:val="auto"/>
                <w:w w:val="94"/>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8"/>
              </w:rPr>
              <w:t>Securities Acquired (A)</w:t>
            </w:r>
          </w:p>
        </w:tc>
        <w:tc>
          <w:tcPr>
            <w:tcW w:w="14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26"/>
              <w:spacing w:after="0" w:line="119" w:lineRule="exact"/>
              <w:rPr>
                <w:sz w:val="20"/>
                <w:szCs w:val="20"/>
                <w:color w:val="auto"/>
              </w:rPr>
            </w:pPr>
            <w:r>
              <w:rPr>
                <w:rFonts w:ascii="Arial" w:cs="Arial" w:eastAsia="Arial" w:hAnsi="Arial"/>
                <w:sz w:val="11"/>
                <w:szCs w:val="11"/>
                <w:b w:val="1"/>
                <w:bCs w:val="1"/>
                <w:color w:val="auto"/>
                <w:w w:val="94"/>
              </w:rPr>
              <w:t>Derivative</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Disposed of (D)</w:t>
            </w:r>
          </w:p>
        </w:tc>
        <w:tc>
          <w:tcPr>
            <w:tcW w:w="148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jc w:val="right"/>
              <w:ind w:right="166"/>
              <w:spacing w:after="0" w:line="119"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12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jc w:val="center"/>
              <w:ind w:right="560"/>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0" w:type="dxa"/>
            <w:vAlign w:val="bottom"/>
          </w:tcPr>
          <w:p>
            <w:pPr>
              <w:spacing w:after="0"/>
              <w:rPr>
                <w:sz w:val="10"/>
                <w:szCs w:val="10"/>
                <w:color w:val="auto"/>
              </w:rPr>
            </w:pPr>
          </w:p>
        </w:tc>
        <w:tc>
          <w:tcPr>
            <w:tcW w:w="700" w:type="dxa"/>
            <w:vAlign w:val="bottom"/>
          </w:tcPr>
          <w:p>
            <w:pPr>
              <w:jc w:val="right"/>
              <w:ind w:right="186"/>
              <w:spacing w:after="0" w:line="119"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w w:val="92"/>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gridSpan w:val="2"/>
          </w:tcPr>
          <w:p>
            <w:pPr>
              <w:spacing w:after="0" w:line="95"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100"/>
              <w:spacing w:after="0" w:line="9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0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5"/>
                <w:szCs w:val="15"/>
                <w:color w:val="0000FF"/>
              </w:rPr>
              <w:t>26,125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center"/>
              <w:ind w:left="244"/>
              <w:spacing w:after="0" w:line="131" w:lineRule="exact"/>
              <w:rPr>
                <w:sz w:val="20"/>
                <w:szCs w:val="20"/>
                <w:color w:val="auto"/>
              </w:rPr>
            </w:pPr>
            <w:r>
              <w:rPr>
                <w:rFonts w:ascii="Times New Roman" w:cs="Times New Roman" w:eastAsia="Times New Roman" w:hAnsi="Times New Roman"/>
                <w:sz w:val="12"/>
                <w:szCs w:val="12"/>
                <w:color w:val="0000FF"/>
              </w:rPr>
              <w:t>26,125</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6"/>
              </w:rPr>
              <w:t>26,126</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center"/>
              <w:ind w:left="244"/>
              <w:spacing w:after="0"/>
              <w:rPr>
                <w:sz w:val="20"/>
                <w:szCs w:val="20"/>
                <w:color w:val="auto"/>
              </w:rPr>
            </w:pPr>
            <w:r>
              <w:rPr>
                <w:rFonts w:ascii="Times New Roman" w:cs="Times New Roman" w:eastAsia="Times New Roman" w:hAnsi="Times New Roman"/>
                <w:sz w:val="12"/>
                <w:szCs w:val="12"/>
                <w:color w:val="0000FF"/>
                <w:w w:val="95"/>
              </w:rPr>
              <w:t>2,066.3282</w:t>
            </w:r>
            <w:r>
              <w:rPr>
                <w:rFonts w:ascii="Times New Roman" w:cs="Times New Roman" w:eastAsia="Times New Roman" w:hAnsi="Times New Roman"/>
                <w:sz w:val="19"/>
                <w:szCs w:val="19"/>
                <w:color w:val="008000"/>
                <w:w w:val="95"/>
                <w:vertAlign w:val="superscript"/>
              </w:rPr>
              <w:t>(8)</w:t>
            </w: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2,066.3282</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0"/>
              </w:rPr>
              <w:t>2,066</w:t>
            </w:r>
            <w:r>
              <w:rPr>
                <w:rFonts w:ascii="Times New Roman" w:cs="Times New Roman" w:eastAsia="Times New Roman" w:hAnsi="Times New Roman"/>
                <w:sz w:val="19"/>
                <w:szCs w:val="19"/>
                <w:color w:val="008000"/>
                <w:w w:val="90"/>
                <w:vertAlign w:val="superscript"/>
              </w:rPr>
              <w:t>(8)</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03/02/2023</w:t>
            </w:r>
          </w:p>
        </w:tc>
        <w:tc>
          <w:tcPr>
            <w:tcW w:w="100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continue"/>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5"/>
                <w:szCs w:val="15"/>
                <w:color w:val="0000FF"/>
              </w:rPr>
              <w:t>116,353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03/03/2023</w:t>
            </w:r>
          </w:p>
        </w:tc>
        <w:tc>
          <w:tcPr>
            <w:tcW w:w="1000" w:type="dxa"/>
            <w:vAlign w:val="bottom"/>
          </w:tcPr>
          <w:p>
            <w:pPr>
              <w:spacing w:after="0"/>
              <w:rPr>
                <w:sz w:val="5"/>
                <w:szCs w:val="5"/>
                <w:color w:val="auto"/>
              </w:rPr>
            </w:pPr>
          </w:p>
        </w:tc>
        <w:tc>
          <w:tcPr>
            <w:tcW w:w="800" w:type="dxa"/>
            <w:vAlign w:val="bottom"/>
            <w:vMerge w:val="restart"/>
          </w:tcPr>
          <w:p>
            <w:pPr>
              <w:ind w:left="160"/>
              <w:spacing w:after="0" w:line="131" w:lineRule="exact"/>
              <w:rPr>
                <w:sz w:val="20"/>
                <w:szCs w:val="20"/>
                <w:color w:val="auto"/>
              </w:rPr>
            </w:pPr>
            <w:r>
              <w:rPr>
                <w:rFonts w:ascii="Times New Roman" w:cs="Times New Roman" w:eastAsia="Times New Roman" w:hAnsi="Times New Roman"/>
                <w:sz w:val="12"/>
                <w:szCs w:val="12"/>
                <w:color w:val="0000FF"/>
              </w:rPr>
              <w:t>A</w:t>
            </w:r>
          </w:p>
        </w:tc>
        <w:tc>
          <w:tcPr>
            <w:tcW w:w="1220" w:type="dxa"/>
            <w:vAlign w:val="bottom"/>
            <w:gridSpan w:val="2"/>
            <w:vMerge w:val="restart"/>
          </w:tcPr>
          <w:p>
            <w:pPr>
              <w:ind w:left="20"/>
              <w:spacing w:after="0" w:line="131" w:lineRule="exact"/>
              <w:rPr>
                <w:sz w:val="20"/>
                <w:szCs w:val="20"/>
                <w:color w:val="auto"/>
              </w:rPr>
            </w:pPr>
            <w:r>
              <w:rPr>
                <w:rFonts w:ascii="Times New Roman" w:cs="Times New Roman" w:eastAsia="Times New Roman" w:hAnsi="Times New Roman"/>
                <w:sz w:val="12"/>
                <w:szCs w:val="12"/>
                <w:color w:val="0000FF"/>
              </w:rPr>
              <w:t>116,353</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7"/>
              </w:rPr>
              <w:t>116,353</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5"/>
                <w:szCs w:val="15"/>
                <w:color w:val="0000FF"/>
              </w:rPr>
              <w:t>38,889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03/04/2023</w:t>
            </w:r>
          </w:p>
        </w:tc>
        <w:tc>
          <w:tcPr>
            <w:tcW w:w="100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vMerge w:val="restart"/>
          </w:tcPr>
          <w:p>
            <w:pPr>
              <w:jc w:val="center"/>
              <w:ind w:left="244"/>
              <w:spacing w:after="0" w:line="131" w:lineRule="exact"/>
              <w:rPr>
                <w:sz w:val="20"/>
                <w:szCs w:val="20"/>
                <w:color w:val="auto"/>
              </w:rPr>
            </w:pPr>
            <w:r>
              <w:rPr>
                <w:rFonts w:ascii="Times New Roman" w:cs="Times New Roman" w:eastAsia="Times New Roman" w:hAnsi="Times New Roman"/>
                <w:sz w:val="12"/>
                <w:szCs w:val="12"/>
                <w:color w:val="0000FF"/>
              </w:rPr>
              <w:t>38,889</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6"/>
              </w:rPr>
              <w:t>77,778</w:t>
            </w: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center"/>
              <w:ind w:left="244"/>
              <w:spacing w:after="0"/>
              <w:rPr>
                <w:sz w:val="20"/>
                <w:szCs w:val="20"/>
                <w:color w:val="auto"/>
              </w:rPr>
            </w:pPr>
            <w:r>
              <w:rPr>
                <w:rFonts w:ascii="Times New Roman" w:cs="Times New Roman" w:eastAsia="Times New Roman" w:hAnsi="Times New Roman"/>
                <w:sz w:val="12"/>
                <w:szCs w:val="12"/>
                <w:color w:val="0000FF"/>
                <w:w w:val="93"/>
              </w:rPr>
              <w:t>1,397.7864</w:t>
            </w:r>
            <w:r>
              <w:rPr>
                <w:rFonts w:ascii="Times New Roman" w:cs="Times New Roman" w:eastAsia="Times New Roman" w:hAnsi="Times New Roman"/>
                <w:sz w:val="19"/>
                <w:szCs w:val="19"/>
                <w:color w:val="008000"/>
                <w:w w:val="93"/>
                <w:vertAlign w:val="superscript"/>
              </w:rPr>
              <w:t>(12)</w:t>
            </w:r>
          </w:p>
        </w:tc>
        <w:tc>
          <w:tcPr>
            <w:tcW w:w="76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1,397.7864</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2,796</w:t>
            </w:r>
            <w:r>
              <w:rPr>
                <w:rFonts w:ascii="Times New Roman" w:cs="Times New Roman" w:eastAsia="Times New Roman" w:hAnsi="Times New Roman"/>
                <w:sz w:val="19"/>
                <w:szCs w:val="19"/>
                <w:color w:val="008000"/>
                <w:w w:val="91"/>
                <w:vertAlign w:val="superscript"/>
              </w:rPr>
              <w:t>(12)</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03/04/2023</w:t>
            </w:r>
          </w:p>
        </w:tc>
        <w:tc>
          <w:tcPr>
            <w:tcW w:w="100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continue"/>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-2700655</wp:posOffset>
            </wp:positionV>
            <wp:extent cx="27940" cy="2706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70637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4"/>
          <w:szCs w:val="24"/>
          <w:color w:val="auto"/>
        </w:rPr>
      </w:pPr>
    </w:p>
    <w:p>
      <w:pPr>
        <w:ind w:left="140" w:hanging="109"/>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2021.</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9 pursuant to the terms of the RSU award agreement under the Viatris Inc. 2020 Stock Incentive Plan.</w:t>
      </w:r>
    </w:p>
    <w:p>
      <w:pPr>
        <w:spacing w:after="0" w:line="40" w:lineRule="exact"/>
        <w:rPr>
          <w:rFonts w:ascii="Times New Roman" w:cs="Times New Roman" w:eastAsia="Times New Roman" w:hAnsi="Times New Roman"/>
          <w:sz w:val="12"/>
          <w:szCs w:val="12"/>
          <w:color w:val="008000"/>
        </w:rPr>
      </w:pPr>
    </w:p>
    <w:p>
      <w:pPr>
        <w:ind w:left="40" w:right="140" w:hanging="9"/>
        <w:spacing w:after="0" w:line="25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6"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0" w:lineRule="exact"/>
        <w:rPr>
          <w:rFonts w:ascii="Times New Roman" w:cs="Times New Roman" w:eastAsia="Times New Roman" w:hAnsi="Times New Roman"/>
          <w:sz w:val="12"/>
          <w:szCs w:val="12"/>
          <w:color w:val="008000"/>
        </w:rPr>
      </w:pPr>
    </w:p>
    <w:p>
      <w:pPr>
        <w:ind w:left="40" w:right="340" w:hanging="9"/>
        <w:spacing w:after="0" w:line="25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26,126 of the RSUs granted on March 2, 2021 vested on March 2, 2022, 26,125 vested on March 2, 2023 and 26,126 will vest on March 2, 2024.</w:t>
      </w:r>
    </w:p>
    <w:p>
      <w:pPr>
        <w:spacing w:after="0" w:line="16" w:lineRule="exact"/>
        <w:rPr>
          <w:rFonts w:ascii="Times New Roman" w:cs="Times New Roman" w:eastAsia="Times New Roman" w:hAnsi="Times New Roman"/>
          <w:sz w:val="12"/>
          <w:szCs w:val="12"/>
          <w:color w:val="008000"/>
        </w:rPr>
      </w:pPr>
    </w:p>
    <w:p>
      <w:pPr>
        <w:ind w:left="40" w:right="140" w:hanging="9"/>
        <w:spacing w:after="0" w:line="25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16"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0" w:lineRule="exact"/>
        <w:rPr>
          <w:rFonts w:ascii="Times New Roman" w:cs="Times New Roman" w:eastAsia="Times New Roman" w:hAnsi="Times New Roman"/>
          <w:sz w:val="12"/>
          <w:szCs w:val="12"/>
          <w:color w:val="008000"/>
        </w:rPr>
      </w:pPr>
    </w:p>
    <w:p>
      <w:pPr>
        <w:ind w:left="200" w:hanging="169"/>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38,785 of the RSUs granted on March 3, 2023 will vest on March 3, 2024 and 38,784 will vest on each of March 3, 2025 and March 3, 2026.</w:t>
      </w:r>
    </w:p>
    <w:p>
      <w:pPr>
        <w:spacing w:after="0" w:line="40" w:lineRule="exact"/>
        <w:rPr>
          <w:rFonts w:ascii="Times New Roman" w:cs="Times New Roman" w:eastAsia="Times New Roman" w:hAnsi="Times New Roman"/>
          <w:sz w:val="12"/>
          <w:szCs w:val="12"/>
          <w:color w:val="008000"/>
        </w:rPr>
      </w:pPr>
    </w:p>
    <w:p>
      <w:pPr>
        <w:ind w:left="200" w:hanging="169"/>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38,889 of the RSUs granted on March 4, 2022 vested on March 4, 2023 and 38,889 will vest on each of March 4, 2024 and March 4, 2025.</w:t>
      </w:r>
    </w:p>
    <w:p>
      <w:pPr>
        <w:spacing w:after="0" w:line="40" w:lineRule="exact"/>
        <w:rPr>
          <w:rFonts w:ascii="Times New Roman" w:cs="Times New Roman" w:eastAsia="Times New Roman" w:hAnsi="Times New Roman"/>
          <w:sz w:val="12"/>
          <w:szCs w:val="12"/>
          <w:color w:val="008000"/>
        </w:rPr>
      </w:pPr>
    </w:p>
    <w:p>
      <w:pPr>
        <w:ind w:left="40" w:right="300" w:hanging="9"/>
        <w:spacing w:after="0" w:line="255" w:lineRule="auto"/>
        <w:tabs>
          <w:tab w:leader="none" w:pos="21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pacing w:after="0" w:line="16" w:lineRule="exact"/>
        <w:rPr>
          <w:rFonts w:ascii="Times New Roman" w:cs="Times New Roman" w:eastAsia="Times New Roman" w:hAnsi="Times New Roman"/>
          <w:sz w:val="12"/>
          <w:szCs w:val="12"/>
          <w:color w:val="008000"/>
        </w:rPr>
      </w:pPr>
    </w:p>
    <w:p>
      <w:pPr>
        <w:ind w:left="200" w:hanging="169"/>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6560" w:type="dxa"/>
            <w:vAlign w:val="bottom"/>
          </w:tcPr>
          <w:p>
            <w:pPr>
              <w:spacing w:after="0"/>
              <w:rPr>
                <w:sz w:val="15"/>
                <w:szCs w:val="15"/>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0000FF"/>
              </w:rPr>
              <w:t>/s/ Kevin Macikowski, by power</w:t>
            </w:r>
          </w:p>
        </w:tc>
        <w:tc>
          <w:tcPr>
            <w:tcW w:w="80" w:type="dxa"/>
            <w:vAlign w:val="bottom"/>
          </w:tcPr>
          <w:p>
            <w:pPr>
              <w:spacing w:after="0"/>
              <w:rPr>
                <w:sz w:val="15"/>
                <w:szCs w:val="15"/>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0000FF"/>
                <w:w w:val="99"/>
              </w:rPr>
              <w:t>03/06/2023</w:t>
            </w:r>
          </w:p>
        </w:tc>
        <w:tc>
          <w:tcPr>
            <w:tcW w:w="0" w:type="dxa"/>
            <w:vAlign w:val="bottom"/>
          </w:tcPr>
          <w:p>
            <w:pPr>
              <w:spacing w:after="0"/>
              <w:rPr>
                <w:sz w:val="1"/>
                <w:szCs w:val="1"/>
                <w:color w:val="auto"/>
              </w:rPr>
            </w:pPr>
          </w:p>
        </w:tc>
      </w:tr>
      <w:tr>
        <w:trPr>
          <w:trHeight w:val="75"/>
        </w:trPr>
        <w:tc>
          <w:tcPr>
            <w:tcW w:w="6560" w:type="dxa"/>
            <w:vAlign w:val="bottom"/>
          </w:tcPr>
          <w:p>
            <w:pPr>
              <w:spacing w:after="0"/>
              <w:rPr>
                <w:sz w:val="6"/>
                <w:szCs w:val="6"/>
                <w:color w:val="auto"/>
              </w:rPr>
            </w:pPr>
          </w:p>
        </w:tc>
        <w:tc>
          <w:tcPr>
            <w:tcW w:w="680" w:type="dxa"/>
            <w:vAlign w:val="bottom"/>
            <w:vMerge w:val="restart"/>
          </w:tcPr>
          <w:p>
            <w:pPr>
              <w:spacing w:after="0" w:line="170" w:lineRule="exact"/>
              <w:rPr>
                <w:sz w:val="20"/>
                <w:szCs w:val="20"/>
                <w:color w:val="auto"/>
              </w:rPr>
            </w:pPr>
            <w:r>
              <w:rPr>
                <w:rFonts w:ascii="Times New Roman" w:cs="Times New Roman" w:eastAsia="Times New Roman" w:hAnsi="Times New Roman"/>
                <w:sz w:val="15"/>
                <w:szCs w:val="15"/>
                <w:color w:val="0000FF"/>
              </w:rPr>
              <w:t>of attorney</w:t>
            </w:r>
          </w:p>
        </w:tc>
        <w:tc>
          <w:tcPr>
            <w:tcW w:w="142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656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78"/>
        </w:trPr>
        <w:tc>
          <w:tcPr>
            <w:tcW w:w="8660" w:type="dxa"/>
            <w:vAlign w:val="bottom"/>
            <w:gridSpan w:val="4"/>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660" w:type="dxa"/>
            <w:vAlign w:val="bottom"/>
            <w:gridSpan w:val="4"/>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660" w:type="dxa"/>
            <w:vAlign w:val="bottom"/>
            <w:gridSpan w:val="4"/>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0590"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2023-03-06T18:07:44Z</dcterms:created>
  <dcterms:modified xsi:type="dcterms:W3CDTF">2023-03-06T18:07:44Z</dcterms:modified>
</cp:coreProperties>
</file>