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8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2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Groothuis Leo Frans</w:t>
              </w:r>
            </w:hyperlink>
          </w:p>
        </w:tc>
        <w:tc>
          <w:tcPr>
            <w:tcW w:w="1580" w:type="dxa"/>
            <w:vAlign w:val="bottom"/>
          </w:tcPr>
          <w:p>
            <w:pPr>
              <w:ind w:left="20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20" w:type="dxa"/>
            <w:vAlign w:val="bottom"/>
            <w:gridSpan w:val="2"/>
            <w:vMerge w:val="continue"/>
          </w:tcPr>
          <w:p>
            <w:pPr>
              <w:spacing w:after="0"/>
              <w:rPr>
                <w:sz w:val="13"/>
                <w:szCs w:val="13"/>
                <w:color w:val="auto"/>
              </w:rPr>
            </w:pPr>
          </w:p>
        </w:tc>
        <w:tc>
          <w:tcPr>
            <w:tcW w:w="1580" w:type="dxa"/>
            <w:vAlign w:val="bottom"/>
          </w:tcPr>
          <w:p>
            <w:pPr>
              <w:ind w:left="20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Viatris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VTRS</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59"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p>
      <w:pPr>
        <w:jc w:val="right"/>
        <w:ind w:right="19"/>
        <w:spacing w:after="0"/>
        <w:rPr>
          <w:sz w:val="20"/>
          <w:szCs w:val="20"/>
          <w:color w:val="auto"/>
        </w:rPr>
      </w:pPr>
      <w:r>
        <w:rPr>
          <w:rFonts w:ascii="Arial" w:cs="Arial" w:eastAsia="Arial" w:hAnsi="Arial"/>
          <w:sz w:val="20"/>
          <w:szCs w:val="20"/>
          <w:color w:val="0000FF"/>
        </w:rPr>
        <w:t>05/19/2023</w:t>
      </w:r>
    </w:p>
    <w:p>
      <w:pPr>
        <w:spacing w:after="0" w:line="149"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9"/>
        </w:trPr>
        <w:tc>
          <w:tcPr>
            <w:tcW w:w="1880" w:type="dxa"/>
            <w:vAlign w:val="bottom"/>
            <w:gridSpan w:val="2"/>
          </w:tcPr>
          <w:p>
            <w:pPr>
              <w:ind w:left="40"/>
              <w:spacing w:after="0"/>
              <w:rPr>
                <w:sz w:val="20"/>
                <w:szCs w:val="20"/>
                <w:color w:val="auto"/>
              </w:rPr>
            </w:pPr>
            <w:r>
              <w:rPr>
                <w:rFonts w:ascii="Arial" w:cs="Arial" w:eastAsia="Arial" w:hAnsi="Arial"/>
                <w:sz w:val="20"/>
                <w:szCs w:val="20"/>
                <w:color w:val="0000FF"/>
              </w:rPr>
              <w:t>CANONSBURG PA</w:t>
            </w:r>
          </w:p>
        </w:tc>
        <w:tc>
          <w:tcPr>
            <w:tcW w:w="1220" w:type="dxa"/>
            <w:vAlign w:val="bottom"/>
          </w:tcPr>
          <w:p>
            <w:pPr>
              <w:jc w:val="right"/>
              <w:ind w:right="277"/>
              <w:spacing w:after="0"/>
              <w:rPr>
                <w:sz w:val="20"/>
                <w:szCs w:val="20"/>
                <w:color w:val="auto"/>
              </w:rPr>
            </w:pPr>
            <w:r>
              <w:rPr>
                <w:rFonts w:ascii="Arial" w:cs="Arial" w:eastAsia="Arial" w:hAnsi="Arial"/>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ind w:left="1" w:right="280" w:hanging="1"/>
        <w:spacing w:after="0" w:line="236" w:lineRule="auto"/>
        <w:tabs>
          <w:tab w:leader="none" w:pos="167"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1"/>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1"/>
        <w:spacing w:after="0"/>
        <w:tabs>
          <w:tab w:leader="none" w:pos="500" w:val="left"/>
          <w:tab w:leader="none" w:pos="2040"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10"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3" w:lineRule="exact"/>
        <w:rPr>
          <w:sz w:val="24"/>
          <w:szCs w:val="24"/>
          <w:color w:val="auto"/>
        </w:rPr>
      </w:pPr>
    </w:p>
    <w:p>
      <w:pPr>
        <w:ind w:left="521"/>
        <w:spacing w:after="0"/>
        <w:tabs>
          <w:tab w:leader="none" w:pos="2040"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ind w:left="8" w:right="440" w:hanging="8"/>
        <w:spacing w:after="0" w:line="253" w:lineRule="auto"/>
        <w:tabs>
          <w:tab w:leader="none" w:pos="175"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86" w:lineRule="exact"/>
        <w:rPr>
          <w:rFonts w:ascii="Arial" w:cs="Arial" w:eastAsia="Arial" w:hAnsi="Arial"/>
          <w:sz w:val="15"/>
          <w:szCs w:val="15"/>
          <w:color w:val="auto"/>
        </w:rPr>
      </w:pPr>
    </w:p>
    <w:p>
      <w:pPr>
        <w:ind w:left="8" w:right="480" w:hanging="8"/>
        <w:spacing w:after="0" w:line="246" w:lineRule="auto"/>
        <w:tabs>
          <w:tab w:leader="none" w:pos="175"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48" w:right="340" w:hanging="302"/>
        <w:spacing w:after="0" w:line="185" w:lineRule="auto"/>
        <w:tabs>
          <w:tab w:leader="none" w:pos="448"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48" w:right="30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182" w:lineRule="exact"/>
        <w:rPr>
          <w:sz w:val="24"/>
          <w:szCs w:val="24"/>
          <w:color w:val="auto"/>
        </w:rPr>
      </w:pPr>
    </w:p>
    <w:p>
      <w:pPr>
        <w:sectPr>
          <w:pgSz w:w="11900" w:h="16838" w:orient="portrait"/>
          <w:cols w:equalWidth="0" w:num="3">
            <w:col w:w="4279" w:space="720"/>
            <w:col w:w="3001" w:space="272"/>
            <w:col w:w="2668"/>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6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10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0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980" w:type="dxa"/>
            <w:vAlign w:val="bottom"/>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104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10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980" w:type="dxa"/>
            <w:vAlign w:val="bottom"/>
          </w:tcPr>
          <w:p>
            <w:pPr>
              <w:ind w:left="340"/>
              <w:spacing w:after="0" w:line="161" w:lineRule="exact"/>
              <w:rPr>
                <w:sz w:val="20"/>
                <w:szCs w:val="20"/>
                <w:color w:val="auto"/>
              </w:rPr>
            </w:pPr>
            <w:r>
              <w:rPr>
                <w:rFonts w:ascii="Arial" w:cs="Arial" w:eastAsia="Arial" w:hAnsi="Arial"/>
                <w:sz w:val="15"/>
                <w:szCs w:val="15"/>
                <w:b w:val="1"/>
                <w:bCs w:val="1"/>
                <w:color w:val="auto"/>
              </w:rPr>
              <w:t>Number</w:t>
            </w: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5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80" w:type="dxa"/>
            <w:vAlign w:val="bottom"/>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520" w:type="dxa"/>
            <w:vAlign w:val="bottom"/>
            <w:vMerge w:val="continue"/>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5"/>
                <w:szCs w:val="15"/>
                <w:b w:val="1"/>
                <w:bCs w:val="1"/>
                <w:color w:val="auto"/>
              </w:rPr>
              <w:t>Shares</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6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6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6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2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92"/>
              </w:rPr>
              <w:t>/s/ Kevin D. Macikowski,</w:t>
            </w:r>
          </w:p>
        </w:tc>
        <w:tc>
          <w:tcPr>
            <w:tcW w:w="1060" w:type="dxa"/>
            <w:vAlign w:val="bottom"/>
            <w:gridSpan w:val="3"/>
            <w:vMerge w:val="restart"/>
          </w:tcPr>
          <w:p>
            <w:pPr>
              <w:ind w:left="180"/>
              <w:spacing w:after="0"/>
              <w:rPr>
                <w:sz w:val="20"/>
                <w:szCs w:val="20"/>
                <w:color w:val="auto"/>
              </w:rPr>
            </w:pPr>
            <w:r>
              <w:rPr>
                <w:rFonts w:ascii="Arial" w:cs="Arial" w:eastAsia="Arial" w:hAnsi="Arial"/>
                <w:sz w:val="20"/>
                <w:szCs w:val="20"/>
                <w:color w:val="0000FF"/>
                <w:w w:val="85"/>
              </w:rPr>
              <w:t>05/30/2023</w:t>
            </w:r>
          </w:p>
        </w:tc>
        <w:tc>
          <w:tcPr>
            <w:tcW w:w="130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3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640" w:type="dxa"/>
            <w:vAlign w:val="bottom"/>
            <w:gridSpan w:val="2"/>
            <w:vMerge w:val="restart"/>
          </w:tcPr>
          <w:p>
            <w:pPr>
              <w:spacing w:after="0" w:line="220" w:lineRule="exact"/>
              <w:rPr>
                <w:sz w:val="20"/>
                <w:szCs w:val="20"/>
                <w:color w:val="auto"/>
              </w:rPr>
            </w:pPr>
            <w:r>
              <w:rPr>
                <w:rFonts w:ascii="Arial" w:cs="Arial" w:eastAsia="Arial" w:hAnsi="Arial"/>
                <w:sz w:val="20"/>
                <w:szCs w:val="20"/>
                <w:color w:val="0000FF"/>
                <w:w w:val="89"/>
              </w:rPr>
              <w:t>by power of attorney</w:t>
            </w:r>
          </w:p>
        </w:tc>
        <w:tc>
          <w:tcPr>
            <w:tcW w:w="380" w:type="dxa"/>
            <w:vAlign w:val="bottom"/>
            <w:vMerge w:val="restart"/>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640" w:type="dxa"/>
            <w:vAlign w:val="bottom"/>
            <w:tcBorders>
              <w:bottom w:val="single" w:sz="8" w:color="auto"/>
            </w:tcBorders>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2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5"/>
        </w:trPr>
        <w:tc>
          <w:tcPr>
            <w:tcW w:w="8460" w:type="dxa"/>
            <w:vAlign w:val="bottom"/>
            <w:vMerge w:val="restart"/>
          </w:tcPr>
          <w:p>
            <w:pPr>
              <w:ind w:left="652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84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9960"/>
        <w:spacing w:after="0"/>
        <w:rPr>
          <w:sz w:val="20"/>
          <w:szCs w:val="20"/>
          <w:color w:val="auto"/>
        </w:rPr>
      </w:pPr>
      <w:r>
        <w:rPr>
          <w:rFonts w:ascii="Arial" w:cs="Arial" w:eastAsia="Arial" w:hAnsi="Arial"/>
          <w:sz w:val="20"/>
          <w:szCs w:val="20"/>
          <w:b w:val="1"/>
          <w:bCs w:val="1"/>
          <w:color w:val="auto"/>
        </w:rPr>
        <w:t>Exhibit 24</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3" w:lineRule="exact"/>
        <w:rPr>
          <w:sz w:val="20"/>
          <w:szCs w:val="20"/>
          <w:color w:val="auto"/>
        </w:rPr>
      </w:pPr>
    </w:p>
    <w:p>
      <w:pPr>
        <w:ind w:firstLine="729"/>
        <w:spacing w:after="0" w:line="267" w:lineRule="exact"/>
        <w:rPr>
          <w:sz w:val="20"/>
          <w:szCs w:val="20"/>
          <w:color w:val="auto"/>
        </w:rPr>
      </w:pPr>
      <w:r>
        <w:rPr>
          <w:rFonts w:ascii="Arial" w:cs="Arial" w:eastAsia="Arial" w:hAnsi="Arial"/>
          <w:sz w:val="21"/>
          <w:szCs w:val="21"/>
          <w:color w:val="auto"/>
        </w:rPr>
        <w:t>The undersigned hereby appoints each of Brian S. Roman, Thomas D. Salus and Kevin D. Macikowski, or any of them signing singly, and with full power of substitution, the undersigned’s true and lawful attorney</w:t>
      </w:r>
      <w:r>
        <w:rPr>
          <w:rFonts w:ascii="MS PGothic" w:cs="MS PGothic" w:eastAsia="MS PGothic" w:hAnsi="MS PGothic"/>
          <w:sz w:val="21"/>
          <w:szCs w:val="21"/>
          <w:color w:val="auto"/>
        </w:rPr>
        <w:t>‑</w:t>
      </w:r>
      <w:r>
        <w:rPr>
          <w:rFonts w:ascii="Arial" w:cs="Arial" w:eastAsia="Arial" w:hAnsi="Arial"/>
          <w:sz w:val="21"/>
          <w:szCs w:val="21"/>
          <w:color w:val="auto"/>
        </w:rPr>
        <w:t>in</w:t>
      </w:r>
      <w:r>
        <w:rPr>
          <w:rFonts w:ascii="MS PGothic" w:cs="MS PGothic" w:eastAsia="MS PGothic" w:hAnsi="MS PGothic"/>
          <w:sz w:val="21"/>
          <w:szCs w:val="21"/>
          <w:color w:val="auto"/>
        </w:rPr>
        <w:t>‑</w:t>
      </w:r>
      <w:r>
        <w:rPr>
          <w:rFonts w:ascii="Arial" w:cs="Arial" w:eastAsia="Arial" w:hAnsi="Arial"/>
          <w:sz w:val="21"/>
          <w:szCs w:val="21"/>
          <w:color w:val="auto"/>
        </w:rPr>
        <w:t>fact to:</w:t>
      </w:r>
    </w:p>
    <w:p>
      <w:pPr>
        <w:spacing w:after="0" w:line="200" w:lineRule="exact"/>
        <w:rPr>
          <w:sz w:val="20"/>
          <w:szCs w:val="20"/>
          <w:color w:val="auto"/>
        </w:rPr>
      </w:pPr>
    </w:p>
    <w:p>
      <w:pPr>
        <w:spacing w:after="0" w:line="287" w:lineRule="exact"/>
        <w:rPr>
          <w:sz w:val="20"/>
          <w:szCs w:val="20"/>
          <w:color w:val="auto"/>
        </w:rPr>
      </w:pPr>
    </w:p>
    <w:p>
      <w:pPr>
        <w:jc w:val="both"/>
        <w:ind w:left="1460" w:hanging="731"/>
        <w:spacing w:after="0" w:line="263" w:lineRule="auto"/>
        <w:tabs>
          <w:tab w:leader="none" w:pos="1460" w:val="left"/>
        </w:tabs>
        <w:numPr>
          <w:ilvl w:val="0"/>
          <w:numId w:val="5"/>
        </w:numPr>
        <w:rPr>
          <w:rFonts w:ascii="Arial" w:cs="Arial" w:eastAsia="Arial" w:hAnsi="Arial"/>
          <w:sz w:val="21"/>
          <w:szCs w:val="21"/>
          <w:color w:val="auto"/>
        </w:rPr>
      </w:pPr>
      <w:r>
        <w:rPr>
          <w:rFonts w:ascii="Arial" w:cs="Arial" w:eastAsia="Arial" w:hAnsi="Arial"/>
          <w:sz w:val="21"/>
          <w:szCs w:val="21"/>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07" w:lineRule="exact"/>
        <w:rPr>
          <w:rFonts w:ascii="Arial" w:cs="Arial" w:eastAsia="Arial" w:hAnsi="Arial"/>
          <w:sz w:val="21"/>
          <w:szCs w:val="21"/>
          <w:color w:val="auto"/>
        </w:rPr>
      </w:pPr>
    </w:p>
    <w:p>
      <w:pPr>
        <w:jc w:val="both"/>
        <w:ind w:left="1460" w:hanging="731"/>
        <w:spacing w:after="0" w:line="283" w:lineRule="auto"/>
        <w:tabs>
          <w:tab w:leader="none" w:pos="146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190" w:lineRule="exact"/>
        <w:rPr>
          <w:rFonts w:ascii="Arial" w:cs="Arial" w:eastAsia="Arial" w:hAnsi="Arial"/>
          <w:sz w:val="20"/>
          <w:szCs w:val="20"/>
          <w:color w:val="auto"/>
        </w:rPr>
      </w:pPr>
    </w:p>
    <w:p>
      <w:pPr>
        <w:jc w:val="both"/>
        <w:ind w:left="1460" w:hanging="731"/>
        <w:spacing w:after="0" w:line="254" w:lineRule="auto"/>
        <w:tabs>
          <w:tab w:leader="none" w:pos="1460" w:val="left"/>
        </w:tabs>
        <w:numPr>
          <w:ilvl w:val="0"/>
          <w:numId w:val="5"/>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217" w:lineRule="exact"/>
        <w:rPr>
          <w:rFonts w:ascii="Arial" w:cs="Arial" w:eastAsia="Arial" w:hAnsi="Arial"/>
          <w:sz w:val="22"/>
          <w:szCs w:val="22"/>
          <w:color w:val="auto"/>
        </w:rPr>
      </w:pPr>
    </w:p>
    <w:p>
      <w:pPr>
        <w:jc w:val="both"/>
        <w:ind w:left="1460" w:hanging="731"/>
        <w:spacing w:after="0" w:line="260" w:lineRule="exact"/>
        <w:tabs>
          <w:tab w:leader="none" w:pos="1460" w:val="left"/>
        </w:tabs>
        <w:numPr>
          <w:ilvl w:val="0"/>
          <w:numId w:val="5"/>
        </w:numPr>
        <w:rPr>
          <w:rFonts w:ascii="Arial" w:cs="Arial" w:eastAsia="Arial" w:hAnsi="Arial"/>
          <w:sz w:val="21"/>
          <w:szCs w:val="21"/>
          <w:color w:val="auto"/>
        </w:rPr>
      </w:pPr>
      <w:r>
        <w:rPr>
          <w:rFonts w:ascii="Arial" w:cs="Arial" w:eastAsia="Arial" w:hAnsi="Arial"/>
          <w:sz w:val="21"/>
          <w:szCs w:val="21"/>
          <w:color w:val="auto"/>
        </w:rPr>
        <w:t>take any other action of any type whatsoever in connection with the foregoing which, in the opinion of such attorney</w:t>
      </w:r>
      <w:r>
        <w:rPr>
          <w:rFonts w:ascii="MS PGothic" w:cs="MS PGothic" w:eastAsia="MS PGothic" w:hAnsi="MS PGothic"/>
          <w:sz w:val="21"/>
          <w:szCs w:val="21"/>
          <w:color w:val="auto"/>
        </w:rPr>
        <w:t>‑</w:t>
      </w:r>
      <w:r>
        <w:rPr>
          <w:rFonts w:ascii="Arial" w:cs="Arial" w:eastAsia="Arial" w:hAnsi="Arial"/>
          <w:sz w:val="21"/>
          <w:szCs w:val="21"/>
          <w:color w:val="auto"/>
        </w:rPr>
        <w:t>in</w:t>
      </w:r>
      <w:r>
        <w:rPr>
          <w:rFonts w:ascii="MS PGothic" w:cs="MS PGothic" w:eastAsia="MS PGothic" w:hAnsi="MS PGothic"/>
          <w:sz w:val="21"/>
          <w:szCs w:val="21"/>
          <w:color w:val="auto"/>
        </w:rPr>
        <w:t>‑</w:t>
      </w:r>
      <w:r>
        <w:rPr>
          <w:rFonts w:ascii="Arial" w:cs="Arial" w:eastAsia="Arial" w:hAnsi="Arial"/>
          <w:sz w:val="21"/>
          <w:szCs w:val="21"/>
          <w:color w:val="auto"/>
        </w:rPr>
        <w:t>fact, may be of benefit to, in the best interest of, or legally required by, the undersigned, it being understood that the documents executed by such attorney</w:t>
      </w:r>
      <w:r>
        <w:rPr>
          <w:rFonts w:ascii="MS PGothic" w:cs="MS PGothic" w:eastAsia="MS PGothic" w:hAnsi="MS PGothic"/>
          <w:sz w:val="21"/>
          <w:szCs w:val="21"/>
          <w:color w:val="auto"/>
        </w:rPr>
        <w:t>‑</w:t>
      </w:r>
      <w:r>
        <w:rPr>
          <w:rFonts w:ascii="Arial" w:cs="Arial" w:eastAsia="Arial" w:hAnsi="Arial"/>
          <w:sz w:val="21"/>
          <w:szCs w:val="21"/>
          <w:color w:val="auto"/>
        </w:rPr>
        <w:t>in</w:t>
      </w:r>
      <w:r>
        <w:rPr>
          <w:rFonts w:ascii="MS PGothic" w:cs="MS PGothic" w:eastAsia="MS PGothic" w:hAnsi="MS PGothic"/>
          <w:sz w:val="21"/>
          <w:szCs w:val="21"/>
          <w:color w:val="auto"/>
        </w:rPr>
        <w:t>‑</w:t>
      </w:r>
      <w:r>
        <w:rPr>
          <w:rFonts w:ascii="Arial" w:cs="Arial" w:eastAsia="Arial" w:hAnsi="Arial"/>
          <w:sz w:val="21"/>
          <w:szCs w:val="21"/>
          <w:color w:val="auto"/>
        </w:rPr>
        <w:t>fact on behalf of the undersigned pursuant to this Power of Attorney shall be in such form and shall contain such terms and conditions as such attorney</w:t>
      </w:r>
      <w:r>
        <w:rPr>
          <w:rFonts w:ascii="MS PGothic" w:cs="MS PGothic" w:eastAsia="MS PGothic" w:hAnsi="MS PGothic"/>
          <w:sz w:val="21"/>
          <w:szCs w:val="21"/>
          <w:color w:val="auto"/>
        </w:rPr>
        <w:t>‑</w:t>
      </w:r>
      <w:r>
        <w:rPr>
          <w:rFonts w:ascii="Arial" w:cs="Arial" w:eastAsia="Arial" w:hAnsi="Arial"/>
          <w:sz w:val="21"/>
          <w:szCs w:val="21"/>
          <w:color w:val="auto"/>
        </w:rPr>
        <w:t>in</w:t>
      </w:r>
      <w:r>
        <w:rPr>
          <w:rFonts w:ascii="MS PGothic" w:cs="MS PGothic" w:eastAsia="MS PGothic" w:hAnsi="MS PGothic"/>
          <w:sz w:val="21"/>
          <w:szCs w:val="21"/>
          <w:color w:val="auto"/>
        </w:rPr>
        <w:t>‑</w:t>
      </w:r>
      <w:r>
        <w:rPr>
          <w:rFonts w:ascii="Arial" w:cs="Arial" w:eastAsia="Arial" w:hAnsi="Arial"/>
          <w:sz w:val="21"/>
          <w:szCs w:val="21"/>
          <w:color w:val="auto"/>
        </w:rPr>
        <w:t>fact may approve in such attorney</w:t>
      </w:r>
      <w:r>
        <w:rPr>
          <w:rFonts w:ascii="MS PGothic" w:cs="MS PGothic" w:eastAsia="MS PGothic" w:hAnsi="MS PGothic"/>
          <w:sz w:val="21"/>
          <w:szCs w:val="21"/>
          <w:color w:val="auto"/>
        </w:rPr>
        <w:t>‑</w:t>
      </w:r>
      <w:r>
        <w:rPr>
          <w:rFonts w:ascii="Arial" w:cs="Arial" w:eastAsia="Arial" w:hAnsi="Arial"/>
          <w:sz w:val="21"/>
          <w:szCs w:val="21"/>
          <w:color w:val="auto"/>
        </w:rPr>
        <w:t>in</w:t>
      </w:r>
      <w:r>
        <w:rPr>
          <w:rFonts w:ascii="MS PGothic" w:cs="MS PGothic" w:eastAsia="MS PGothic" w:hAnsi="MS PGothic"/>
          <w:sz w:val="21"/>
          <w:szCs w:val="21"/>
          <w:color w:val="auto"/>
        </w:rPr>
        <w:t>‑</w:t>
      </w:r>
      <w:r>
        <w:rPr>
          <w:rFonts w:ascii="Arial" w:cs="Arial" w:eastAsia="Arial" w:hAnsi="Arial"/>
          <w:sz w:val="21"/>
          <w:szCs w:val="21"/>
          <w:color w:val="auto"/>
        </w:rPr>
        <w:t>fact’s discretion.</w:t>
      </w:r>
    </w:p>
    <w:p>
      <w:pPr>
        <w:spacing w:after="0" w:line="233" w:lineRule="exact"/>
        <w:rPr>
          <w:sz w:val="20"/>
          <w:szCs w:val="20"/>
          <w:color w:val="auto"/>
        </w:rPr>
      </w:pPr>
    </w:p>
    <w:p>
      <w:pPr>
        <w:jc w:val="both"/>
        <w:ind w:firstLine="729"/>
        <w:spacing w:after="0" w:line="258" w:lineRule="exact"/>
        <w:rPr>
          <w:sz w:val="20"/>
          <w:szCs w:val="20"/>
          <w:color w:val="auto"/>
        </w:rPr>
      </w:pPr>
      <w:r>
        <w:rPr>
          <w:rFonts w:ascii="Arial" w:cs="Arial" w:eastAsia="Arial" w:hAnsi="Arial"/>
          <w:sz w:val="21"/>
          <w:szCs w:val="21"/>
          <w:color w:val="auto"/>
        </w:rPr>
        <w:t>The undersigned hereby grants to each such attorney</w:t>
      </w:r>
      <w:r>
        <w:rPr>
          <w:rFonts w:ascii="MS PGothic" w:cs="MS PGothic" w:eastAsia="MS PGothic" w:hAnsi="MS PGothic"/>
          <w:sz w:val="21"/>
          <w:szCs w:val="21"/>
          <w:color w:val="auto"/>
        </w:rPr>
        <w:t>‑</w:t>
      </w:r>
      <w:r>
        <w:rPr>
          <w:rFonts w:ascii="Arial" w:cs="Arial" w:eastAsia="Arial" w:hAnsi="Arial"/>
          <w:sz w:val="21"/>
          <w:szCs w:val="21"/>
          <w:color w:val="auto"/>
        </w:rPr>
        <w:t>in</w:t>
      </w:r>
      <w:r>
        <w:rPr>
          <w:rFonts w:ascii="MS PGothic" w:cs="MS PGothic" w:eastAsia="MS PGothic" w:hAnsi="MS PGothic"/>
          <w:sz w:val="21"/>
          <w:szCs w:val="21"/>
          <w:color w:val="auto"/>
        </w:rPr>
        <w:t>‑</w:t>
      </w:r>
      <w:r>
        <w:rPr>
          <w:rFonts w:ascii="Arial" w:cs="Arial" w:eastAsia="Arial" w:hAnsi="Arial"/>
          <w:sz w:val="21"/>
          <w:szCs w:val="21"/>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1"/>
          <w:szCs w:val="21"/>
          <w:color w:val="auto"/>
        </w:rPr>
        <w:t>‑</w:t>
      </w:r>
      <w:r>
        <w:rPr>
          <w:rFonts w:ascii="Arial" w:cs="Arial" w:eastAsia="Arial" w:hAnsi="Arial"/>
          <w:sz w:val="21"/>
          <w:szCs w:val="21"/>
          <w:color w:val="auto"/>
        </w:rPr>
        <w:t>in</w:t>
      </w:r>
      <w:r>
        <w:rPr>
          <w:rFonts w:ascii="MS PGothic" w:cs="MS PGothic" w:eastAsia="MS PGothic" w:hAnsi="MS PGothic"/>
          <w:sz w:val="21"/>
          <w:szCs w:val="21"/>
          <w:color w:val="auto"/>
        </w:rPr>
        <w:t>‑</w:t>
      </w:r>
      <w:r>
        <w:rPr>
          <w:rFonts w:ascii="Arial" w:cs="Arial" w:eastAsia="Arial" w:hAnsi="Arial"/>
          <w:sz w:val="21"/>
          <w:szCs w:val="21"/>
          <w:color w:val="auto"/>
        </w:rPr>
        <w:t>fact, or such attorney</w:t>
      </w:r>
      <w:r>
        <w:rPr>
          <w:rFonts w:ascii="MS PGothic" w:cs="MS PGothic" w:eastAsia="MS PGothic" w:hAnsi="MS PGothic"/>
          <w:sz w:val="21"/>
          <w:szCs w:val="21"/>
          <w:color w:val="auto"/>
        </w:rPr>
        <w:t>‑</w:t>
      </w:r>
      <w:r>
        <w:rPr>
          <w:rFonts w:ascii="Arial" w:cs="Arial" w:eastAsia="Arial" w:hAnsi="Arial"/>
          <w:sz w:val="21"/>
          <w:szCs w:val="21"/>
          <w:color w:val="auto"/>
        </w:rPr>
        <w:t>in</w:t>
      </w:r>
      <w:r>
        <w:rPr>
          <w:rFonts w:ascii="MS PGothic" w:cs="MS PGothic" w:eastAsia="MS PGothic" w:hAnsi="MS PGothic"/>
          <w:sz w:val="21"/>
          <w:szCs w:val="21"/>
          <w:color w:val="auto"/>
        </w:rPr>
        <w:t>‑</w:t>
      </w:r>
      <w:r>
        <w:rPr>
          <w:rFonts w:ascii="Arial" w:cs="Arial" w:eastAsia="Arial" w:hAnsi="Arial"/>
          <w:sz w:val="21"/>
          <w:szCs w:val="21"/>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1"/>
          <w:szCs w:val="21"/>
          <w:color w:val="auto"/>
        </w:rPr>
        <w:t>‑</w:t>
      </w:r>
      <w:r>
        <w:rPr>
          <w:rFonts w:ascii="Arial" w:cs="Arial" w:eastAsia="Arial" w:hAnsi="Arial"/>
          <w:sz w:val="21"/>
          <w:szCs w:val="21"/>
          <w:color w:val="auto"/>
        </w:rPr>
        <w:t>in</w:t>
      </w:r>
      <w:r>
        <w:rPr>
          <w:rFonts w:ascii="MS PGothic" w:cs="MS PGothic" w:eastAsia="MS PGothic" w:hAnsi="MS PGothic"/>
          <w:sz w:val="21"/>
          <w:szCs w:val="21"/>
          <w:color w:val="auto"/>
        </w:rPr>
        <w:t>‑</w:t>
      </w:r>
      <w:r>
        <w:rPr>
          <w:rFonts w:ascii="Arial" w:cs="Arial" w:eastAsia="Arial" w:hAnsi="Arial"/>
          <w:sz w:val="21"/>
          <w:szCs w:val="21"/>
          <w:color w:val="auto"/>
        </w:rPr>
        <w:t>fact, in serving in such capacity at the request of the undersigned, are not assuming, nor is the Company assuming, any of the undersigned’s responsibilities to comply with Section 16 of the Exchange Act and the rules thereunder.</w:t>
      </w:r>
    </w:p>
    <w:p>
      <w:pPr>
        <w:spacing w:after="0" w:line="235" w:lineRule="exact"/>
        <w:rPr>
          <w:sz w:val="20"/>
          <w:szCs w:val="20"/>
          <w:color w:val="auto"/>
        </w:rPr>
      </w:pPr>
    </w:p>
    <w:p>
      <w:pPr>
        <w:jc w:val="both"/>
        <w:ind w:firstLine="729"/>
        <w:spacing w:after="0" w:line="263" w:lineRule="exact"/>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MS PGothic" w:cs="MS PGothic" w:eastAsia="MS PGothic" w:hAnsi="MS PGothic"/>
          <w:sz w:val="21"/>
          <w:szCs w:val="21"/>
          <w:color w:val="auto"/>
        </w:rPr>
        <w:t>‑</w:t>
      </w:r>
      <w:r>
        <w:rPr>
          <w:rFonts w:ascii="Arial" w:cs="Arial" w:eastAsia="Arial" w:hAnsi="Arial"/>
          <w:sz w:val="21"/>
          <w:szCs w:val="21"/>
          <w:color w:val="auto"/>
        </w:rPr>
        <w:t>in</w:t>
      </w:r>
      <w:r>
        <w:rPr>
          <w:rFonts w:ascii="MS PGothic" w:cs="MS PGothic" w:eastAsia="MS PGothic" w:hAnsi="MS PGothic"/>
          <w:sz w:val="21"/>
          <w:szCs w:val="21"/>
          <w:color w:val="auto"/>
        </w:rPr>
        <w:t>‑</w:t>
      </w:r>
      <w:r>
        <w:rPr>
          <w:rFonts w:ascii="Arial" w:cs="Arial" w:eastAsia="Arial" w:hAnsi="Arial"/>
          <w:sz w:val="21"/>
          <w:szCs w:val="21"/>
          <w:color w:val="auto"/>
        </w:rPr>
        <w:t>fact.</w:t>
      </w:r>
    </w:p>
    <w:p>
      <w:pPr>
        <w:spacing w:after="0" w:line="233" w:lineRule="exact"/>
        <w:rPr>
          <w:sz w:val="20"/>
          <w:szCs w:val="20"/>
          <w:color w:val="auto"/>
        </w:rPr>
      </w:pPr>
    </w:p>
    <w:p>
      <w:pPr>
        <w:jc w:val="both"/>
        <w:ind w:firstLine="729"/>
        <w:spacing w:after="0" w:line="267" w:lineRule="auto"/>
        <w:rPr>
          <w:sz w:val="20"/>
          <w:szCs w:val="20"/>
          <w:color w:val="auto"/>
        </w:rPr>
      </w:pPr>
      <w:r>
        <w:rPr>
          <w:rFonts w:ascii="Arial" w:cs="Arial" w:eastAsia="Arial" w:hAnsi="Arial"/>
          <w:sz w:val="22"/>
          <w:szCs w:val="22"/>
          <w:color w:val="auto"/>
        </w:rPr>
        <w:t>IN WITNESS WHEREOF, the undersigned has caused this Power of Attorney to be executed as of this 17th day of May, 2023.</w:t>
      </w:r>
    </w:p>
    <w:p>
      <w:pPr>
        <w:spacing w:after="0" w:line="187" w:lineRule="exact"/>
        <w:rPr>
          <w:sz w:val="20"/>
          <w:szCs w:val="20"/>
          <w:color w:val="auto"/>
        </w:rPr>
      </w:pPr>
    </w:p>
    <w:p>
      <w:pPr>
        <w:jc w:val="center"/>
        <w:ind w:left="4520"/>
        <w:spacing w:after="0"/>
        <w:rPr>
          <w:sz w:val="20"/>
          <w:szCs w:val="20"/>
          <w:color w:val="auto"/>
        </w:rPr>
      </w:pPr>
      <w:r>
        <w:rPr>
          <w:rFonts w:ascii="Arial" w:cs="Arial" w:eastAsia="Arial" w:hAnsi="Arial"/>
          <w:sz w:val="22"/>
          <w:szCs w:val="22"/>
          <w:u w:val="single" w:color="auto"/>
          <w:color w:val="auto"/>
        </w:rPr>
        <w:t>/s/ Leo Groothuis</w:t>
      </w:r>
    </w:p>
    <w:p>
      <w:pPr>
        <w:spacing w:after="0" w:line="20" w:lineRule="exact"/>
        <w:rPr>
          <w:sz w:val="20"/>
          <w:szCs w:val="20"/>
          <w:color w:val="auto"/>
        </w:rPr>
      </w:pPr>
    </w:p>
    <w:p>
      <w:pPr>
        <w:jc w:val="center"/>
        <w:ind w:left="4520"/>
        <w:spacing w:after="0"/>
        <w:rPr>
          <w:sz w:val="20"/>
          <w:szCs w:val="20"/>
          <w:color w:val="auto"/>
        </w:rPr>
      </w:pPr>
      <w:r>
        <w:rPr>
          <w:rFonts w:ascii="Arial" w:cs="Arial" w:eastAsia="Arial" w:hAnsi="Arial"/>
          <w:sz w:val="22"/>
          <w:szCs w:val="22"/>
          <w:color w:val="auto"/>
        </w:rPr>
        <w:t>Signature</w:t>
      </w:r>
    </w:p>
    <w:p>
      <w:pPr>
        <w:spacing w:after="0" w:line="239" w:lineRule="exact"/>
        <w:rPr>
          <w:sz w:val="20"/>
          <w:szCs w:val="20"/>
          <w:color w:val="auto"/>
        </w:rPr>
      </w:pPr>
    </w:p>
    <w:p>
      <w:pPr>
        <w:jc w:val="center"/>
        <w:ind w:left="4520"/>
        <w:spacing w:after="0"/>
        <w:rPr>
          <w:sz w:val="20"/>
          <w:szCs w:val="20"/>
          <w:color w:val="auto"/>
        </w:rPr>
      </w:pPr>
      <w:r>
        <w:rPr>
          <w:rFonts w:ascii="Arial" w:cs="Arial" w:eastAsia="Arial" w:hAnsi="Arial"/>
          <w:sz w:val="22"/>
          <w:szCs w:val="22"/>
          <w:u w:val="single" w:color="auto"/>
          <w:color w:val="auto"/>
        </w:rPr>
        <w:t>Leo Groothuis</w:t>
      </w:r>
    </w:p>
    <w:p>
      <w:pPr>
        <w:spacing w:after="0" w:line="20" w:lineRule="exact"/>
        <w:rPr>
          <w:sz w:val="20"/>
          <w:szCs w:val="20"/>
          <w:color w:val="auto"/>
        </w:rPr>
      </w:pPr>
    </w:p>
    <w:p>
      <w:pPr>
        <w:jc w:val="center"/>
        <w:ind w:left="4520"/>
        <w:spacing w:after="0"/>
        <w:rPr>
          <w:sz w:val="20"/>
          <w:szCs w:val="20"/>
          <w:color w:val="auto"/>
        </w:rPr>
      </w:pPr>
      <w:r>
        <w:rPr>
          <w:rFonts w:ascii="Arial" w:cs="Arial" w:eastAsia="Arial" w:hAnsi="Arial"/>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1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78507"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2023-05-30T17:05:23Z</dcterms:created>
  <dcterms:modified xsi:type="dcterms:W3CDTF">2023-05-30T17:05:23Z</dcterms:modified>
</cp:coreProperties>
</file>