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Campbell Paul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11/16/2020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0"/>
        <w:spacing w:after="0"/>
        <w:rPr>
          <w:sz w:val="20"/>
          <w:szCs w:val="20"/>
          <w:color w:val="auto"/>
        </w:rPr>
      </w:pPr>
      <w:r>
        <w:rPr>
          <w:rFonts w:ascii="Arial" w:cs="Arial" w:eastAsia="Arial" w:hAnsi="Arial"/>
          <w:sz w:val="17"/>
          <w:szCs w:val="17"/>
          <w:color w:val="0000FF"/>
        </w:rPr>
        <w:t>See Remarks</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53"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CANONSBURG PA</w:t>
            </w:r>
          </w:p>
        </w:tc>
        <w:tc>
          <w:tcPr>
            <w:tcW w:w="1600" w:type="dxa"/>
            <w:vAlign w:val="bottom"/>
          </w:tcPr>
          <w:p>
            <w:pPr>
              <w:ind w:left="400"/>
              <w:spacing w:after="0"/>
              <w:rPr>
                <w:sz w:val="20"/>
                <w:szCs w:val="20"/>
                <w:color w:val="auto"/>
              </w:rPr>
            </w:pPr>
            <w:r>
              <w:rPr>
                <w:rFonts w:ascii="Arial" w:cs="Arial" w:eastAsia="Arial" w:hAnsi="Arial"/>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908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0817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11/16/2020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0000FF"/>
                <w:w w:val="88"/>
              </w:rPr>
              <w:t>30,336</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1"/>
                <w:szCs w:val="11"/>
                <w:color w:val="008000"/>
              </w:rPr>
              <w:t>(2)</w:t>
            </w:r>
          </w:p>
        </w:tc>
        <w:tc>
          <w:tcPr>
            <w:tcW w:w="1340" w:type="dxa"/>
            <w:vAlign w:val="bottom"/>
            <w:tcBorders>
              <w:bottom w:val="single" w:sz="8" w:color="2C2C2C"/>
            </w:tcBorders>
            <w:gridSpan w:val="3"/>
          </w:tcPr>
          <w:p>
            <w:pPr>
              <w:jc w:val="center"/>
              <w:ind w:left="19"/>
              <w:spacing w:after="0"/>
              <w:rPr>
                <w:sz w:val="20"/>
                <w:szCs w:val="20"/>
                <w:color w:val="auto"/>
              </w:rPr>
            </w:pPr>
            <w:r>
              <w:rPr>
                <w:rFonts w:ascii="Arial" w:cs="Arial" w:eastAsia="Arial" w:hAnsi="Arial"/>
                <w:sz w:val="17"/>
                <w:szCs w:val="17"/>
                <w:color w:val="0000FF"/>
                <w:w w:val="83"/>
              </w:rPr>
              <w:t>30,420</w:t>
            </w:r>
            <w:r>
              <w:rPr>
                <w:rFonts w:ascii="Arial" w:cs="Arial" w:eastAsia="Arial" w:hAnsi="Arial"/>
                <w:sz w:val="21"/>
                <w:szCs w:val="21"/>
                <w:color w:val="008000"/>
                <w:w w:val="83"/>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line="207" w:lineRule="exact"/>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40" w:type="dxa"/>
            <w:vAlign w:val="bottom"/>
          </w:tcPr>
          <w:p>
            <w:pPr>
              <w:spacing w:after="0"/>
              <w:rPr>
                <w:sz w:val="17"/>
                <w:szCs w:val="17"/>
                <w:color w:val="auto"/>
              </w:rPr>
            </w:pP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11/16/2020</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7"/>
                <w:szCs w:val="17"/>
                <w:color w:val="auto"/>
              </w:rPr>
            </w:pPr>
          </w:p>
        </w:tc>
        <w:tc>
          <w:tcPr>
            <w:tcW w:w="520" w:type="dxa"/>
            <w:vAlign w:val="bottom"/>
          </w:tcPr>
          <w:p>
            <w:pPr>
              <w:jc w:val="center"/>
              <w:ind w:left="111"/>
              <w:spacing w:after="0"/>
              <w:rPr>
                <w:sz w:val="20"/>
                <w:szCs w:val="20"/>
                <w:color w:val="auto"/>
              </w:rPr>
            </w:pPr>
            <w:r>
              <w:rPr>
                <w:rFonts w:ascii="Arial" w:cs="Arial" w:eastAsia="Arial" w:hAnsi="Arial"/>
                <w:sz w:val="17"/>
                <w:szCs w:val="17"/>
                <w:color w:val="0000FF"/>
                <w:w w:val="91"/>
              </w:rPr>
              <w:t>318</w:t>
            </w: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ind w:left="300"/>
              <w:spacing w:after="0"/>
              <w:rPr>
                <w:sz w:val="20"/>
                <w:szCs w:val="20"/>
                <w:color w:val="auto"/>
              </w:rPr>
            </w:pPr>
            <w:r>
              <w:rPr>
                <w:rFonts w:ascii="Arial" w:cs="Arial" w:eastAsia="Arial" w:hAnsi="Arial"/>
                <w:sz w:val="11"/>
                <w:szCs w:val="11"/>
                <w:color w:val="008000"/>
              </w:rPr>
              <w:t>(2)</w:t>
            </w:r>
          </w:p>
        </w:tc>
        <w:tc>
          <w:tcPr>
            <w:tcW w:w="1340" w:type="dxa"/>
            <w:vAlign w:val="bottom"/>
            <w:gridSpan w:val="3"/>
          </w:tcPr>
          <w:p>
            <w:pPr>
              <w:jc w:val="center"/>
              <w:ind w:left="19"/>
              <w:spacing w:after="0"/>
              <w:rPr>
                <w:sz w:val="20"/>
                <w:szCs w:val="20"/>
                <w:color w:val="auto"/>
              </w:rPr>
            </w:pPr>
            <w:r>
              <w:rPr>
                <w:rFonts w:ascii="Arial" w:cs="Arial" w:eastAsia="Arial" w:hAnsi="Arial"/>
                <w:sz w:val="17"/>
                <w:szCs w:val="17"/>
                <w:color w:val="0000FF"/>
                <w:w w:val="91"/>
              </w:rPr>
              <w:t>318</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40" w:type="dxa"/>
            <w:vAlign w:val="bottom"/>
          </w:tcPr>
          <w:p>
            <w:pPr>
              <w:spacing w:after="0"/>
              <w:rPr>
                <w:sz w:val="21"/>
                <w:szCs w:val="21"/>
                <w:color w:val="auto"/>
              </w:rPr>
            </w:pPr>
          </w:p>
        </w:tc>
        <w:tc>
          <w:tcPr>
            <w:tcW w:w="1880" w:type="dxa"/>
            <w:vAlign w:val="bottom"/>
            <w:gridSpan w:val="2"/>
            <w:vMerge w:val="restart"/>
          </w:tcPr>
          <w:p>
            <w:pPr>
              <w:ind w:left="900"/>
              <w:spacing w:after="0"/>
              <w:rPr>
                <w:sz w:val="20"/>
                <w:szCs w:val="20"/>
                <w:color w:val="auto"/>
              </w:rPr>
            </w:pPr>
            <w:r>
              <w:rPr>
                <w:rFonts w:ascii="Arial" w:cs="Arial" w:eastAsia="Arial" w:hAnsi="Arial"/>
                <w:sz w:val="17"/>
                <w:szCs w:val="17"/>
                <w:color w:val="0000FF"/>
              </w:rPr>
              <w:t>11/16/2020</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1"/>
                <w:szCs w:val="21"/>
                <w:color w:val="auto"/>
              </w:rPr>
            </w:pPr>
          </w:p>
        </w:tc>
        <w:tc>
          <w:tcPr>
            <w:tcW w:w="520" w:type="dxa"/>
            <w:vAlign w:val="bottom"/>
            <w:vMerge w:val="restart"/>
          </w:tcPr>
          <w:p>
            <w:pPr>
              <w:jc w:val="center"/>
              <w:ind w:left="111"/>
              <w:spacing w:after="0"/>
              <w:rPr>
                <w:sz w:val="20"/>
                <w:szCs w:val="20"/>
                <w:color w:val="auto"/>
              </w:rPr>
            </w:pPr>
            <w:r>
              <w:rPr>
                <w:rFonts w:ascii="Arial" w:cs="Arial" w:eastAsia="Arial" w:hAnsi="Arial"/>
                <w:sz w:val="17"/>
                <w:szCs w:val="17"/>
                <w:color w:val="0000FF"/>
                <w:w w:val="91"/>
              </w:rPr>
              <w:t>508</w:t>
            </w:r>
          </w:p>
        </w:tc>
        <w:tc>
          <w:tcPr>
            <w:tcW w:w="100" w:type="dxa"/>
            <w:vAlign w:val="bottom"/>
          </w:tcPr>
          <w:p>
            <w:pPr>
              <w:spacing w:after="0"/>
              <w:rPr>
                <w:sz w:val="21"/>
                <w:szCs w:val="21"/>
                <w:color w:val="auto"/>
              </w:rPr>
            </w:pPr>
          </w:p>
        </w:tc>
        <w:tc>
          <w:tcPr>
            <w:tcW w:w="5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1340" w:type="dxa"/>
            <w:vAlign w:val="bottom"/>
            <w:gridSpan w:val="3"/>
            <w:vMerge w:val="restart"/>
          </w:tcPr>
          <w:p>
            <w:pPr>
              <w:jc w:val="center"/>
              <w:ind w:left="19"/>
              <w:spacing w:after="0"/>
              <w:rPr>
                <w:sz w:val="20"/>
                <w:szCs w:val="20"/>
                <w:color w:val="auto"/>
              </w:rPr>
            </w:pPr>
            <w:r>
              <w:rPr>
                <w:rFonts w:ascii="Arial" w:cs="Arial" w:eastAsia="Arial" w:hAnsi="Arial"/>
                <w:sz w:val="17"/>
                <w:szCs w:val="17"/>
                <w:color w:val="0000FF"/>
                <w:w w:val="91"/>
              </w:rPr>
              <w:t>508</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9"/>
              </w:rPr>
              <w:t>9,791</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22.66</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9,791</w:t>
            </w:r>
          </w:p>
        </w:tc>
        <w:tc>
          <w:tcPr>
            <w:tcW w:w="340" w:type="dxa"/>
            <w:vAlign w:val="bottom"/>
          </w:tcPr>
          <w:p>
            <w:pPr>
              <w:spacing w:after="0"/>
              <w:rPr>
                <w:sz w:val="6"/>
                <w:szCs w:val="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(5)</w:t>
            </w:r>
          </w:p>
        </w:tc>
        <w:tc>
          <w:tcPr>
            <w:tcW w:w="72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03/02/2021</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580" w:type="dxa"/>
            <w:vAlign w:val="bottom"/>
            <w:vMerge w:val="restart"/>
          </w:tcPr>
          <w:p>
            <w:pPr>
              <w:jc w:val="center"/>
              <w:ind w:left="139"/>
              <w:spacing w:after="0" w:line="142" w:lineRule="exact"/>
              <w:rPr>
                <w:sz w:val="20"/>
                <w:szCs w:val="20"/>
                <w:color w:val="auto"/>
              </w:rPr>
            </w:pPr>
            <w:r>
              <w:rPr>
                <w:rFonts w:ascii="Arial" w:cs="Arial" w:eastAsia="Arial" w:hAnsi="Arial"/>
                <w:sz w:val="13"/>
                <w:szCs w:val="13"/>
                <w:color w:val="0000FF"/>
                <w:w w:val="92"/>
              </w:rPr>
              <w:t>9,791</w:t>
            </w:r>
          </w:p>
        </w:tc>
        <w:tc>
          <w:tcPr>
            <w:tcW w:w="280" w:type="dxa"/>
            <w:vAlign w:val="bottom"/>
          </w:tcPr>
          <w:p>
            <w:pPr>
              <w:spacing w:after="0"/>
              <w:rPr>
                <w:sz w:val="6"/>
                <w:szCs w:val="6"/>
                <w:color w:val="auto"/>
              </w:rPr>
            </w:pPr>
          </w:p>
        </w:tc>
        <w:tc>
          <w:tcPr>
            <w:tcW w:w="660" w:type="dxa"/>
            <w:vAlign w:val="bottom"/>
            <w:vMerge w:val="restart"/>
          </w:tcPr>
          <w:p>
            <w:pPr>
              <w:jc w:val="center"/>
              <w:ind w:left="14"/>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9"/>
              </w:rPr>
              <w:t>1,337</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22.66</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1,337</w:t>
            </w:r>
          </w:p>
        </w:tc>
        <w:tc>
          <w:tcPr>
            <w:tcW w:w="340" w:type="dxa"/>
            <w:vAlign w:val="bottom"/>
          </w:tcPr>
          <w:p>
            <w:pPr>
              <w:spacing w:after="0"/>
              <w:rPr>
                <w:sz w:val="6"/>
                <w:szCs w:val="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(6)</w:t>
            </w:r>
          </w:p>
        </w:tc>
        <w:tc>
          <w:tcPr>
            <w:tcW w:w="72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03/02/2021</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580" w:type="dxa"/>
            <w:vAlign w:val="bottom"/>
            <w:vMerge w:val="restart"/>
          </w:tcPr>
          <w:p>
            <w:pPr>
              <w:jc w:val="center"/>
              <w:ind w:left="139"/>
              <w:spacing w:after="0" w:line="142" w:lineRule="exact"/>
              <w:rPr>
                <w:sz w:val="20"/>
                <w:szCs w:val="20"/>
                <w:color w:val="auto"/>
              </w:rPr>
            </w:pPr>
            <w:r>
              <w:rPr>
                <w:rFonts w:ascii="Arial" w:cs="Arial" w:eastAsia="Arial" w:hAnsi="Arial"/>
                <w:sz w:val="13"/>
                <w:szCs w:val="13"/>
                <w:color w:val="0000FF"/>
                <w:w w:val="92"/>
              </w:rPr>
              <w:t>1,337</w:t>
            </w:r>
          </w:p>
        </w:tc>
        <w:tc>
          <w:tcPr>
            <w:tcW w:w="280" w:type="dxa"/>
            <w:vAlign w:val="bottom"/>
          </w:tcPr>
          <w:p>
            <w:pPr>
              <w:spacing w:after="0"/>
              <w:rPr>
                <w:sz w:val="6"/>
                <w:szCs w:val="6"/>
                <w:color w:val="auto"/>
              </w:rPr>
            </w:pPr>
          </w:p>
        </w:tc>
        <w:tc>
          <w:tcPr>
            <w:tcW w:w="6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rPr>
              <w:t>I</w:t>
            </w:r>
          </w:p>
        </w:tc>
        <w:tc>
          <w:tcPr>
            <w:tcW w:w="820" w:type="dxa"/>
            <w:vAlign w:val="bottom"/>
            <w:gridSpan w:val="4"/>
            <w:vMerge w:val="restart"/>
          </w:tcPr>
          <w:p>
            <w:pPr>
              <w:ind w:left="140"/>
              <w:spacing w:after="0" w:line="142"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8"/>
              </w:rPr>
              <w:t>11,057</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23.44</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40" w:type="dxa"/>
            <w:vAlign w:val="bottom"/>
          </w:tcPr>
          <w:p>
            <w:pPr>
              <w:spacing w:after="0"/>
              <w:rPr>
                <w:sz w:val="11"/>
                <w:szCs w:val="11"/>
                <w:color w:val="auto"/>
              </w:rPr>
            </w:pPr>
          </w:p>
        </w:tc>
        <w:tc>
          <w:tcPr>
            <w:tcW w:w="74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60" w:type="dxa"/>
            <w:vAlign w:val="bottom"/>
          </w:tcPr>
          <w:p>
            <w:pPr>
              <w:jc w:val="center"/>
              <w:spacing w:after="0" w:line="138" w:lineRule="exact"/>
              <w:rPr>
                <w:sz w:val="20"/>
                <w:szCs w:val="20"/>
                <w:color w:val="auto"/>
              </w:rPr>
            </w:pPr>
            <w:r>
              <w:rPr>
                <w:rFonts w:ascii="Arial" w:cs="Arial" w:eastAsia="Arial" w:hAnsi="Arial"/>
                <w:sz w:val="13"/>
                <w:szCs w:val="13"/>
                <w:color w:val="0000FF"/>
                <w:w w:val="85"/>
              </w:rPr>
              <w:t>11,057</w:t>
            </w:r>
          </w:p>
        </w:tc>
        <w:tc>
          <w:tcPr>
            <w:tcW w:w="340" w:type="dxa"/>
            <w:vAlign w:val="bottom"/>
          </w:tcPr>
          <w:p>
            <w:pPr>
              <w:spacing w:after="0"/>
              <w:rPr>
                <w:sz w:val="11"/>
                <w:szCs w:val="11"/>
                <w:color w:val="auto"/>
              </w:rPr>
            </w:pPr>
          </w:p>
        </w:tc>
        <w:tc>
          <w:tcPr>
            <w:tcW w:w="760" w:type="dxa"/>
            <w:vAlign w:val="bottom"/>
            <w:gridSpan w:val="2"/>
          </w:tcPr>
          <w:p>
            <w:pPr>
              <w:jc w:val="center"/>
              <w:ind w:right="19"/>
              <w:spacing w:after="0"/>
              <w:rPr>
                <w:sz w:val="20"/>
                <w:szCs w:val="20"/>
                <w:color w:val="auto"/>
              </w:rPr>
            </w:pPr>
            <w:r>
              <w:rPr>
                <w:rFonts w:ascii="Arial" w:cs="Arial" w:eastAsia="Arial" w:hAnsi="Arial"/>
                <w:sz w:val="11"/>
                <w:szCs w:val="11"/>
                <w:color w:val="008000"/>
                <w:w w:val="88"/>
              </w:rPr>
              <w:t>(7)</w:t>
            </w:r>
          </w:p>
        </w:tc>
        <w:tc>
          <w:tcPr>
            <w:tcW w:w="720" w:type="dxa"/>
            <w:vAlign w:val="bottom"/>
            <w:gridSpan w:val="2"/>
          </w:tcPr>
          <w:p>
            <w:pPr>
              <w:ind w:left="40"/>
              <w:spacing w:after="0" w:line="138" w:lineRule="exact"/>
              <w:rPr>
                <w:sz w:val="20"/>
                <w:szCs w:val="20"/>
                <w:color w:val="auto"/>
              </w:rPr>
            </w:pPr>
            <w:r>
              <w:rPr>
                <w:rFonts w:ascii="Arial" w:cs="Arial" w:eastAsia="Arial" w:hAnsi="Arial"/>
                <w:sz w:val="13"/>
                <w:szCs w:val="13"/>
                <w:color w:val="0000FF"/>
              </w:rPr>
              <w:t>02/22/2022</w:t>
            </w: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80" w:type="dxa"/>
            <w:vAlign w:val="bottom"/>
          </w:tcPr>
          <w:p>
            <w:pPr>
              <w:jc w:val="center"/>
              <w:ind w:left="139"/>
              <w:spacing w:after="0" w:line="138" w:lineRule="exact"/>
              <w:rPr>
                <w:sz w:val="20"/>
                <w:szCs w:val="20"/>
                <w:color w:val="auto"/>
              </w:rPr>
            </w:pPr>
            <w:r>
              <w:rPr>
                <w:rFonts w:ascii="Arial" w:cs="Arial" w:eastAsia="Arial" w:hAnsi="Arial"/>
                <w:sz w:val="13"/>
                <w:szCs w:val="13"/>
                <w:color w:val="0000FF"/>
                <w:w w:val="85"/>
              </w:rPr>
              <w:t>11,057</w:t>
            </w:r>
          </w:p>
        </w:tc>
        <w:tc>
          <w:tcPr>
            <w:tcW w:w="280" w:type="dxa"/>
            <w:vAlign w:val="bottom"/>
          </w:tcPr>
          <w:p>
            <w:pPr>
              <w:spacing w:after="0"/>
              <w:rPr>
                <w:sz w:val="11"/>
                <w:szCs w:val="11"/>
                <w:color w:val="auto"/>
              </w:rPr>
            </w:pPr>
          </w:p>
        </w:tc>
        <w:tc>
          <w:tcPr>
            <w:tcW w:w="660" w:type="dxa"/>
            <w:vAlign w:val="bottom"/>
          </w:tcPr>
          <w:p>
            <w:pPr>
              <w:jc w:val="center"/>
              <w:ind w:left="14"/>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9"/>
              </w:rPr>
              <w:t>4,164</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30.9</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4,164</w:t>
            </w:r>
          </w:p>
        </w:tc>
        <w:tc>
          <w:tcPr>
            <w:tcW w:w="340" w:type="dxa"/>
            <w:vAlign w:val="bottom"/>
          </w:tcPr>
          <w:p>
            <w:pPr>
              <w:spacing w:after="0"/>
              <w:rPr>
                <w:sz w:val="6"/>
                <w:szCs w:val="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(8)</w:t>
            </w:r>
          </w:p>
        </w:tc>
        <w:tc>
          <w:tcPr>
            <w:tcW w:w="72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03/06/2023</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580" w:type="dxa"/>
            <w:vAlign w:val="bottom"/>
            <w:vMerge w:val="restart"/>
          </w:tcPr>
          <w:p>
            <w:pPr>
              <w:jc w:val="center"/>
              <w:ind w:left="139"/>
              <w:spacing w:after="0" w:line="142" w:lineRule="exact"/>
              <w:rPr>
                <w:sz w:val="20"/>
                <w:szCs w:val="20"/>
                <w:color w:val="auto"/>
              </w:rPr>
            </w:pPr>
            <w:r>
              <w:rPr>
                <w:rFonts w:ascii="Arial" w:cs="Arial" w:eastAsia="Arial" w:hAnsi="Arial"/>
                <w:sz w:val="13"/>
                <w:szCs w:val="13"/>
                <w:color w:val="0000FF"/>
                <w:w w:val="92"/>
              </w:rPr>
              <w:t>4,164</w:t>
            </w:r>
          </w:p>
        </w:tc>
        <w:tc>
          <w:tcPr>
            <w:tcW w:w="280" w:type="dxa"/>
            <w:vAlign w:val="bottom"/>
          </w:tcPr>
          <w:p>
            <w:pPr>
              <w:spacing w:after="0"/>
              <w:rPr>
                <w:sz w:val="6"/>
                <w:szCs w:val="6"/>
                <w:color w:val="auto"/>
              </w:rPr>
            </w:pPr>
          </w:p>
        </w:tc>
        <w:tc>
          <w:tcPr>
            <w:tcW w:w="660" w:type="dxa"/>
            <w:vAlign w:val="bottom"/>
            <w:vMerge w:val="restart"/>
          </w:tcPr>
          <w:p>
            <w:pPr>
              <w:jc w:val="center"/>
              <w:ind w:left="14"/>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9"/>
              </w:rPr>
              <w:t>2,103</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55.84</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2,103</w:t>
            </w:r>
          </w:p>
        </w:tc>
        <w:tc>
          <w:tcPr>
            <w:tcW w:w="340" w:type="dxa"/>
            <w:vAlign w:val="bottom"/>
          </w:tcPr>
          <w:p>
            <w:pPr>
              <w:spacing w:after="0"/>
              <w:rPr>
                <w:sz w:val="6"/>
                <w:szCs w:val="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(9)</w:t>
            </w:r>
          </w:p>
        </w:tc>
        <w:tc>
          <w:tcPr>
            <w:tcW w:w="72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03/05/2024</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580" w:type="dxa"/>
            <w:vAlign w:val="bottom"/>
            <w:vMerge w:val="restart"/>
          </w:tcPr>
          <w:p>
            <w:pPr>
              <w:jc w:val="center"/>
              <w:ind w:left="139"/>
              <w:spacing w:after="0" w:line="142" w:lineRule="exact"/>
              <w:rPr>
                <w:sz w:val="20"/>
                <w:szCs w:val="20"/>
                <w:color w:val="auto"/>
              </w:rPr>
            </w:pPr>
            <w:r>
              <w:rPr>
                <w:rFonts w:ascii="Arial" w:cs="Arial" w:eastAsia="Arial" w:hAnsi="Arial"/>
                <w:sz w:val="13"/>
                <w:szCs w:val="13"/>
                <w:color w:val="0000FF"/>
                <w:w w:val="92"/>
              </w:rPr>
              <w:t>2,103</w:t>
            </w:r>
          </w:p>
        </w:tc>
        <w:tc>
          <w:tcPr>
            <w:tcW w:w="280" w:type="dxa"/>
            <w:vAlign w:val="bottom"/>
          </w:tcPr>
          <w:p>
            <w:pPr>
              <w:spacing w:after="0"/>
              <w:rPr>
                <w:sz w:val="6"/>
                <w:szCs w:val="6"/>
                <w:color w:val="auto"/>
              </w:rPr>
            </w:pPr>
          </w:p>
        </w:tc>
        <w:tc>
          <w:tcPr>
            <w:tcW w:w="660" w:type="dxa"/>
            <w:vAlign w:val="bottom"/>
            <w:vMerge w:val="restart"/>
          </w:tcPr>
          <w:p>
            <w:pPr>
              <w:jc w:val="center"/>
              <w:ind w:left="14"/>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9"/>
              </w:rPr>
              <w:t>2,059</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55.61</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2,059</w:t>
            </w:r>
          </w:p>
        </w:tc>
        <w:tc>
          <w:tcPr>
            <w:tcW w:w="34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91"/>
              </w:rPr>
              <w:t>(10)</w:t>
            </w:r>
          </w:p>
        </w:tc>
        <w:tc>
          <w:tcPr>
            <w:tcW w:w="72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03/04/2025</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580" w:type="dxa"/>
            <w:vAlign w:val="bottom"/>
            <w:vMerge w:val="restart"/>
          </w:tcPr>
          <w:p>
            <w:pPr>
              <w:jc w:val="center"/>
              <w:ind w:left="139"/>
              <w:spacing w:after="0" w:line="142" w:lineRule="exact"/>
              <w:rPr>
                <w:sz w:val="20"/>
                <w:szCs w:val="20"/>
                <w:color w:val="auto"/>
              </w:rPr>
            </w:pPr>
            <w:r>
              <w:rPr>
                <w:rFonts w:ascii="Arial" w:cs="Arial" w:eastAsia="Arial" w:hAnsi="Arial"/>
                <w:sz w:val="13"/>
                <w:szCs w:val="13"/>
                <w:color w:val="0000FF"/>
                <w:w w:val="92"/>
              </w:rPr>
              <w:t>2,059</w:t>
            </w:r>
          </w:p>
        </w:tc>
        <w:tc>
          <w:tcPr>
            <w:tcW w:w="280" w:type="dxa"/>
            <w:vAlign w:val="bottom"/>
          </w:tcPr>
          <w:p>
            <w:pPr>
              <w:spacing w:after="0"/>
              <w:rPr>
                <w:sz w:val="6"/>
                <w:szCs w:val="6"/>
                <w:color w:val="auto"/>
              </w:rPr>
            </w:pPr>
          </w:p>
        </w:tc>
        <w:tc>
          <w:tcPr>
            <w:tcW w:w="660" w:type="dxa"/>
            <w:vAlign w:val="bottom"/>
            <w:vMerge w:val="restart"/>
          </w:tcPr>
          <w:p>
            <w:pPr>
              <w:jc w:val="center"/>
              <w:ind w:left="14"/>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1"/>
              <w:spacing w:after="0"/>
              <w:rPr>
                <w:sz w:val="20"/>
                <w:szCs w:val="20"/>
                <w:color w:val="auto"/>
              </w:rPr>
            </w:pPr>
            <w:r>
              <w:rPr>
                <w:rFonts w:ascii="Arial" w:cs="Arial" w:eastAsia="Arial" w:hAnsi="Arial"/>
                <w:sz w:val="17"/>
                <w:szCs w:val="17"/>
                <w:color w:val="0000FF"/>
                <w:w w:val="89"/>
              </w:rPr>
              <w:t>4,181</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46.27</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4,181</w:t>
            </w:r>
          </w:p>
        </w:tc>
        <w:tc>
          <w:tcPr>
            <w:tcW w:w="34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91"/>
              </w:rPr>
              <w:t>(11)</w:t>
            </w:r>
          </w:p>
        </w:tc>
        <w:tc>
          <w:tcPr>
            <w:tcW w:w="72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02/17/2026</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580" w:type="dxa"/>
            <w:vAlign w:val="bottom"/>
            <w:vMerge w:val="restart"/>
          </w:tcPr>
          <w:p>
            <w:pPr>
              <w:jc w:val="center"/>
              <w:ind w:left="139"/>
              <w:spacing w:after="0" w:line="142" w:lineRule="exact"/>
              <w:rPr>
                <w:sz w:val="20"/>
                <w:szCs w:val="20"/>
                <w:color w:val="auto"/>
              </w:rPr>
            </w:pPr>
            <w:r>
              <w:rPr>
                <w:rFonts w:ascii="Arial" w:cs="Arial" w:eastAsia="Arial" w:hAnsi="Arial"/>
                <w:sz w:val="13"/>
                <w:szCs w:val="13"/>
                <w:color w:val="0000FF"/>
                <w:w w:val="92"/>
              </w:rPr>
              <w:t>4,181</w:t>
            </w:r>
          </w:p>
        </w:tc>
        <w:tc>
          <w:tcPr>
            <w:tcW w:w="280" w:type="dxa"/>
            <w:vAlign w:val="bottom"/>
          </w:tcPr>
          <w:p>
            <w:pPr>
              <w:spacing w:after="0"/>
              <w:rPr>
                <w:sz w:val="6"/>
                <w:szCs w:val="6"/>
                <w:color w:val="auto"/>
              </w:rPr>
            </w:pPr>
          </w:p>
        </w:tc>
        <w:tc>
          <w:tcPr>
            <w:tcW w:w="660" w:type="dxa"/>
            <w:vAlign w:val="bottom"/>
            <w:vMerge w:val="restart"/>
          </w:tcPr>
          <w:p>
            <w:pPr>
              <w:jc w:val="center"/>
              <w:ind w:left="14"/>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-5334635</wp:posOffset>
            </wp:positionV>
            <wp:extent cx="7033895" cy="5862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58629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p>
      <w:pPr>
        <w:sectPr>
          <w:pgSz w:w="11900" w:h="16838" w:orient="portrait"/>
          <w:cols w:equalWidth="0" w:num="1">
            <w:col w:w="11080"/>
          </w:cols>
          <w:pgMar w:left="460" w:top="221" w:right="359" w:bottom="15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7033895" cy="9907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3895" cy="990790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4,392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45.18</w:t>
            </w:r>
          </w:p>
        </w:tc>
        <w:tc>
          <w:tcPr>
            <w:tcW w:w="10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4,392</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03/03/2027</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4,392</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9,681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40.97</w:t>
            </w:r>
          </w:p>
        </w:tc>
        <w:tc>
          <w:tcPr>
            <w:tcW w:w="10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9,681</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03/02/2028</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9,681</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612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40.97</w:t>
            </w:r>
          </w:p>
        </w:tc>
        <w:tc>
          <w:tcPr>
            <w:tcW w:w="10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2"/>
              </w:rPr>
              <w:t>612</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03/02/2028</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2"/>
              </w:rPr>
              <w:t>612</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1,980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2"/>
              </w:rPr>
              <w:t>1,980</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2"/>
              </w:rPr>
              <w:t>1,980</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(13)</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167</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167</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167</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(13)</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9,900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2"/>
              </w:rPr>
              <w:t>9,900</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2"/>
              </w:rPr>
              <w:t>9,900</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(15)</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501</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501</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501</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(15)</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7,398</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27.45</w:t>
            </w:r>
          </w:p>
        </w:tc>
        <w:tc>
          <w:tcPr>
            <w:tcW w:w="10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7,398</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(17)</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03/01/2029</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7,398</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460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27.45</w:t>
            </w:r>
          </w:p>
        </w:tc>
        <w:tc>
          <w:tcPr>
            <w:tcW w:w="10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2"/>
              </w:rPr>
              <w:t>460</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(18)</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03/01/2029</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2"/>
              </w:rPr>
              <w:t>460</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8,258</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2"/>
              </w:rPr>
              <w:t>8,258</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(19)</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(19)</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2"/>
              </w:rPr>
              <w:t>8,258</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(13)</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770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770</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(20)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(20)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770</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(13)</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8"/>
              </w:rPr>
              <w:t>15,483</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38" w:lineRule="exact"/>
              <w:rPr>
                <w:sz w:val="20"/>
                <w:szCs w:val="20"/>
                <w:color w:val="auto"/>
              </w:rPr>
            </w:pPr>
            <w:r>
              <w:rPr>
                <w:rFonts w:ascii="Arial" w:cs="Arial" w:eastAsia="Arial" w:hAnsi="Arial"/>
                <w:sz w:val="13"/>
                <w:szCs w:val="13"/>
                <w:color w:val="0000FF"/>
                <w:w w:val="85"/>
              </w:rPr>
              <w:t>15,483</w:t>
            </w:r>
          </w:p>
        </w:tc>
        <w:tc>
          <w:tcPr>
            <w:tcW w:w="280" w:type="dxa"/>
            <w:vAlign w:val="bottom"/>
          </w:tcPr>
          <w:p>
            <w:pPr>
              <w:spacing w:after="0"/>
              <w:rPr>
                <w:sz w:val="11"/>
                <w:szCs w:val="11"/>
                <w:color w:val="auto"/>
              </w:rPr>
            </w:pPr>
          </w:p>
        </w:tc>
        <w:tc>
          <w:tcPr>
            <w:tcW w:w="800" w:type="dxa"/>
            <w:vAlign w:val="bottom"/>
          </w:tcPr>
          <w:p>
            <w:pPr>
              <w:jc w:val="right"/>
              <w:ind w:right="245"/>
              <w:spacing w:after="0"/>
              <w:rPr>
                <w:sz w:val="20"/>
                <w:szCs w:val="20"/>
                <w:color w:val="auto"/>
              </w:rPr>
            </w:pPr>
            <w:r>
              <w:rPr>
                <w:rFonts w:ascii="Arial" w:cs="Arial" w:eastAsia="Arial" w:hAnsi="Arial"/>
                <w:sz w:val="11"/>
                <w:szCs w:val="11"/>
                <w:color w:val="008000"/>
              </w:rPr>
              <w:t>(21)</w:t>
            </w:r>
          </w:p>
        </w:tc>
        <w:tc>
          <w:tcPr>
            <w:tcW w:w="720" w:type="dxa"/>
            <w:vAlign w:val="bottom"/>
          </w:tcPr>
          <w:p>
            <w:pPr>
              <w:jc w:val="center"/>
              <w:spacing w:after="0"/>
              <w:rPr>
                <w:sz w:val="20"/>
                <w:szCs w:val="20"/>
                <w:color w:val="auto"/>
              </w:rPr>
            </w:pPr>
            <w:r>
              <w:rPr>
                <w:rFonts w:ascii="Arial" w:cs="Arial" w:eastAsia="Arial" w:hAnsi="Arial"/>
                <w:sz w:val="11"/>
                <w:szCs w:val="11"/>
                <w:color w:val="008000"/>
                <w:w w:val="91"/>
              </w:rPr>
              <w:t>(21)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91"/>
              </w:rPr>
              <w:t>(16)</w:t>
            </w: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90"/>
              </w:rPr>
              <w:t>15,483</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(15)</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577</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577</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(21)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(21)</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577</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(15)</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8"/>
              </w:rPr>
              <w:t>11,071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 -</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17.48</w:t>
            </w:r>
          </w:p>
        </w:tc>
        <w:tc>
          <w:tcPr>
            <w:tcW w:w="1080" w:type="dxa"/>
            <w:vAlign w:val="bottom"/>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38" w:lineRule="exact"/>
              <w:rPr>
                <w:sz w:val="20"/>
                <w:szCs w:val="20"/>
                <w:color w:val="auto"/>
              </w:rPr>
            </w:pPr>
            <w:r>
              <w:rPr>
                <w:rFonts w:ascii="Arial" w:cs="Arial" w:eastAsia="Arial" w:hAnsi="Arial"/>
                <w:sz w:val="13"/>
                <w:szCs w:val="13"/>
                <w:color w:val="0000FF"/>
                <w:w w:val="85"/>
              </w:rPr>
              <w:t>11,071</w:t>
            </w:r>
          </w:p>
        </w:tc>
        <w:tc>
          <w:tcPr>
            <w:tcW w:w="280" w:type="dxa"/>
            <w:vAlign w:val="bottom"/>
          </w:tcPr>
          <w:p>
            <w:pPr>
              <w:spacing w:after="0"/>
              <w:rPr>
                <w:sz w:val="11"/>
                <w:szCs w:val="11"/>
                <w:color w:val="auto"/>
              </w:rPr>
            </w:pPr>
          </w:p>
        </w:tc>
        <w:tc>
          <w:tcPr>
            <w:tcW w:w="800" w:type="dxa"/>
            <w:vAlign w:val="bottom"/>
          </w:tcPr>
          <w:p>
            <w:pPr>
              <w:jc w:val="right"/>
              <w:ind w:right="245"/>
              <w:spacing w:after="0"/>
              <w:rPr>
                <w:sz w:val="20"/>
                <w:szCs w:val="20"/>
                <w:color w:val="auto"/>
              </w:rPr>
            </w:pPr>
            <w:r>
              <w:rPr>
                <w:rFonts w:ascii="Arial" w:cs="Arial" w:eastAsia="Arial" w:hAnsi="Arial"/>
                <w:sz w:val="11"/>
                <w:szCs w:val="11"/>
                <w:color w:val="008000"/>
              </w:rPr>
              <w:t>(22)</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w w:val="92"/>
              </w:rPr>
              <w:t>03/02/2030</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85"/>
              </w:rPr>
              <w:t>11,071</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669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17.48</w:t>
            </w:r>
          </w:p>
        </w:tc>
        <w:tc>
          <w:tcPr>
            <w:tcW w:w="10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2"/>
              </w:rPr>
              <w:t>669</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(23)</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03/02/2030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2"/>
              </w:rPr>
              <w:t>669</w:t>
            </w:r>
          </w:p>
        </w:tc>
        <w:tc>
          <w:tcPr>
            <w:tcW w:w="7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Borders>
              <w:bottom w:val="single" w:sz="8" w:color="2C2C2C"/>
            </w:tcBorders>
          </w:tcPr>
          <w:p>
            <w:pPr>
              <w:ind w:left="60"/>
              <w:spacing w:after="0" w:line="233"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8"/>
              </w:rPr>
              <w:t>20,595</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38" w:lineRule="exact"/>
              <w:rPr>
                <w:sz w:val="20"/>
                <w:szCs w:val="20"/>
                <w:color w:val="auto"/>
              </w:rPr>
            </w:pPr>
            <w:r>
              <w:rPr>
                <w:rFonts w:ascii="Arial" w:cs="Arial" w:eastAsia="Arial" w:hAnsi="Arial"/>
                <w:sz w:val="13"/>
                <w:szCs w:val="13"/>
                <w:color w:val="0000FF"/>
                <w:w w:val="85"/>
              </w:rPr>
              <w:t>20,595</w:t>
            </w:r>
          </w:p>
        </w:tc>
        <w:tc>
          <w:tcPr>
            <w:tcW w:w="280" w:type="dxa"/>
            <w:vAlign w:val="bottom"/>
          </w:tcPr>
          <w:p>
            <w:pPr>
              <w:spacing w:after="0"/>
              <w:rPr>
                <w:sz w:val="11"/>
                <w:szCs w:val="11"/>
                <w:color w:val="auto"/>
              </w:rPr>
            </w:pPr>
          </w:p>
        </w:tc>
        <w:tc>
          <w:tcPr>
            <w:tcW w:w="800" w:type="dxa"/>
            <w:vAlign w:val="bottom"/>
          </w:tcPr>
          <w:p>
            <w:pPr>
              <w:jc w:val="right"/>
              <w:ind w:right="245"/>
              <w:spacing w:after="0"/>
              <w:rPr>
                <w:sz w:val="20"/>
                <w:szCs w:val="20"/>
                <w:color w:val="auto"/>
              </w:rPr>
            </w:pPr>
            <w:r>
              <w:rPr>
                <w:rFonts w:ascii="Arial" w:cs="Arial" w:eastAsia="Arial" w:hAnsi="Arial"/>
                <w:sz w:val="11"/>
                <w:szCs w:val="11"/>
                <w:color w:val="008000"/>
              </w:rPr>
              <w:t>(24)</w:t>
            </w:r>
          </w:p>
        </w:tc>
        <w:tc>
          <w:tcPr>
            <w:tcW w:w="720" w:type="dxa"/>
            <w:vAlign w:val="bottom"/>
          </w:tcPr>
          <w:p>
            <w:pPr>
              <w:jc w:val="center"/>
              <w:spacing w:after="0"/>
              <w:rPr>
                <w:sz w:val="20"/>
                <w:szCs w:val="20"/>
                <w:color w:val="auto"/>
              </w:rPr>
            </w:pPr>
            <w:r>
              <w:rPr>
                <w:rFonts w:ascii="Arial" w:cs="Arial" w:eastAsia="Arial" w:hAnsi="Arial"/>
                <w:sz w:val="11"/>
                <w:szCs w:val="11"/>
                <w:color w:val="008000"/>
                <w:w w:val="91"/>
              </w:rPr>
              <w:t>(24)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91"/>
              </w:rPr>
              <w:t>(14)</w:t>
            </w: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90"/>
              </w:rPr>
              <w:t>20,595</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(13)</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9"/>
              </w:rPr>
              <w:t>1,866</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2"/>
              </w:rPr>
              <w:t>1,866</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(24)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(24)</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2"/>
              </w:rPr>
              <w:t>1,866</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(13)</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ind w:right="2"/>
              <w:spacing w:after="0"/>
              <w:rPr>
                <w:sz w:val="20"/>
                <w:szCs w:val="20"/>
                <w:color w:val="auto"/>
              </w:rPr>
            </w:pPr>
            <w:r>
              <w:rPr>
                <w:rFonts w:ascii="Arial" w:cs="Arial" w:eastAsia="Arial" w:hAnsi="Arial"/>
                <w:sz w:val="17"/>
                <w:szCs w:val="17"/>
                <w:color w:val="0000FF"/>
                <w:w w:val="88"/>
              </w:rPr>
              <w:t>25,744</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38" w:lineRule="exact"/>
              <w:rPr>
                <w:sz w:val="20"/>
                <w:szCs w:val="20"/>
                <w:color w:val="auto"/>
              </w:rPr>
            </w:pPr>
            <w:r>
              <w:rPr>
                <w:rFonts w:ascii="Arial" w:cs="Arial" w:eastAsia="Arial" w:hAnsi="Arial"/>
                <w:sz w:val="13"/>
                <w:szCs w:val="13"/>
                <w:color w:val="0000FF"/>
                <w:w w:val="85"/>
              </w:rPr>
              <w:t>25,744</w:t>
            </w:r>
          </w:p>
        </w:tc>
        <w:tc>
          <w:tcPr>
            <w:tcW w:w="280" w:type="dxa"/>
            <w:vAlign w:val="bottom"/>
          </w:tcPr>
          <w:p>
            <w:pPr>
              <w:spacing w:after="0"/>
              <w:rPr>
                <w:sz w:val="11"/>
                <w:szCs w:val="11"/>
                <w:color w:val="auto"/>
              </w:rPr>
            </w:pPr>
          </w:p>
        </w:tc>
        <w:tc>
          <w:tcPr>
            <w:tcW w:w="800" w:type="dxa"/>
            <w:vAlign w:val="bottom"/>
          </w:tcPr>
          <w:p>
            <w:pPr>
              <w:jc w:val="right"/>
              <w:ind w:right="245"/>
              <w:spacing w:after="0"/>
              <w:rPr>
                <w:sz w:val="20"/>
                <w:szCs w:val="20"/>
                <w:color w:val="auto"/>
              </w:rPr>
            </w:pPr>
            <w:r>
              <w:rPr>
                <w:rFonts w:ascii="Arial" w:cs="Arial" w:eastAsia="Arial" w:hAnsi="Arial"/>
                <w:sz w:val="11"/>
                <w:szCs w:val="11"/>
                <w:color w:val="008000"/>
              </w:rPr>
              <w:t>(25)</w:t>
            </w:r>
          </w:p>
        </w:tc>
        <w:tc>
          <w:tcPr>
            <w:tcW w:w="720" w:type="dxa"/>
            <w:vAlign w:val="bottom"/>
          </w:tcPr>
          <w:p>
            <w:pPr>
              <w:jc w:val="center"/>
              <w:spacing w:after="0"/>
              <w:rPr>
                <w:sz w:val="20"/>
                <w:szCs w:val="20"/>
                <w:color w:val="auto"/>
              </w:rPr>
            </w:pPr>
            <w:r>
              <w:rPr>
                <w:rFonts w:ascii="Arial" w:cs="Arial" w:eastAsia="Arial" w:hAnsi="Arial"/>
                <w:sz w:val="11"/>
                <w:szCs w:val="11"/>
                <w:color w:val="008000"/>
                <w:w w:val="91"/>
              </w:rPr>
              <w:t>(25)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008000"/>
                <w:w w:val="91"/>
              </w:rPr>
              <w:t>(16)</w:t>
            </w: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90"/>
              </w:rPr>
              <w:t>25,744</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(15)</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933</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11/16/2020</w:t>
            </w:r>
          </w:p>
        </w:tc>
        <w:tc>
          <w:tcPr>
            <w:tcW w:w="1100" w:type="dxa"/>
            <w:vAlign w:val="bottom"/>
          </w:tcPr>
          <w:p>
            <w:pPr>
              <w:spacing w:after="0"/>
              <w:rPr>
                <w:sz w:val="6"/>
                <w:szCs w:val="6"/>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933</w:t>
            </w:r>
          </w:p>
        </w:tc>
        <w:tc>
          <w:tcPr>
            <w:tcW w:w="280" w:type="dxa"/>
            <w:vAlign w:val="bottom"/>
          </w:tcPr>
          <w:p>
            <w:pPr>
              <w:spacing w:after="0"/>
              <w:rPr>
                <w:sz w:val="6"/>
                <w:szCs w:val="6"/>
                <w:color w:val="auto"/>
              </w:rPr>
            </w:pPr>
          </w:p>
        </w:tc>
        <w:tc>
          <w:tcPr>
            <w:tcW w:w="800" w:type="dxa"/>
            <w:vAlign w:val="bottom"/>
            <w:vMerge w:val="restart"/>
          </w:tcPr>
          <w:p>
            <w:pPr>
              <w:jc w:val="right"/>
              <w:ind w:right="245"/>
              <w:spacing w:after="0"/>
              <w:rPr>
                <w:sz w:val="20"/>
                <w:szCs w:val="20"/>
                <w:color w:val="auto"/>
              </w:rPr>
            </w:pPr>
            <w:r>
              <w:rPr>
                <w:rFonts w:ascii="Arial" w:cs="Arial" w:eastAsia="Arial" w:hAnsi="Arial"/>
                <w:sz w:val="11"/>
                <w:szCs w:val="11"/>
                <w:color w:val="008000"/>
              </w:rPr>
              <w:t>(25)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91"/>
              </w:rPr>
              <w:t>(25)</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933</w:t>
            </w:r>
          </w:p>
        </w:tc>
        <w:tc>
          <w:tcPr>
            <w:tcW w:w="72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(15)</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6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jc w:val="both"/>
        <w:ind w:left="20" w:right="260" w:firstLine="2"/>
        <w:spacing w:after="0" w:line="292" w:lineRule="auto"/>
        <w:tabs>
          <w:tab w:leader="none" w:pos="14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ectPr>
          <w:pgSz w:w="11900" w:h="16838" w:orient="portrait"/>
          <w:cols w:equalWidth="0" w:num="1">
            <w:col w:w="11040"/>
          </w:cols>
          <w:pgMar w:left="480" w:top="187" w:right="379" w:bottom="0" w:gutter="0" w:footer="0" w:header="0"/>
        </w:sectPr>
      </w:pPr>
    </w:p>
    <w:bookmarkStart w:id="2" w:name="page3"/>
    <w:bookmarkEnd w:id="2"/>
    <w:p>
      <w:pPr>
        <w:ind w:firstLine="2"/>
        <w:spacing w:after="0" w:line="249" w:lineRule="auto"/>
        <w:tabs>
          <w:tab w:leader="none" w:pos="12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25" w:lineRule="exact"/>
        <w:rPr>
          <w:rFonts w:ascii="Arial" w:cs="Arial" w:eastAsia="Arial" w:hAnsi="Arial"/>
          <w:sz w:val="13"/>
          <w:szCs w:val="13"/>
          <w:color w:val="008000"/>
        </w:rPr>
      </w:pPr>
    </w:p>
    <w:p>
      <w:pPr>
        <w:ind w:right="20" w:firstLine="2"/>
        <w:spacing w:after="0" w:line="249" w:lineRule="auto"/>
        <w:tabs>
          <w:tab w:leader="none" w:pos="12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84 shares of common stock acquired in the distribution on November 16, 2020 by Pfizer to its stockholders of all of the issued and outstanding shares of Upjohn common stock held by Pfizer by way of pro rata dividend.</w:t>
      </w:r>
    </w:p>
    <w:p>
      <w:pPr>
        <w:spacing w:after="0" w:line="25"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Received in exchange for, and having substantially the same terms as, stock options to acquire Mylan ordinary shares in connection with the Combination.</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vested on March 2, 2014.</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vested on February 27, 2015.</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vested on February 22, 2015.</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vested on March 6, 2016.</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vested on March 5, 2017.</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vested on March 4, 2018.</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vested on February 17, 2019.</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vested on March 3, 2020.</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One-third of these options vested on each of March 2, 2019 and March 2, 2020 and one-third will vest on March 2, 2021.</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Received in exchange for, and having substantially the same terms as, restricted stock units ("RSUs") of Mylan in connection with the Combination.</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will vest on March 2, 2021.</w:t>
      </w:r>
    </w:p>
    <w:p>
      <w:pPr>
        <w:spacing w:after="0" w:line="43" w:lineRule="exact"/>
        <w:rPr>
          <w:rFonts w:ascii="Arial" w:cs="Arial" w:eastAsia="Arial" w:hAnsi="Arial"/>
          <w:sz w:val="13"/>
          <w:szCs w:val="13"/>
          <w:color w:val="008000"/>
        </w:rPr>
      </w:pPr>
    </w:p>
    <w:p>
      <w:pPr>
        <w:ind w:right="440" w:firstLine="2"/>
        <w:spacing w:after="0" w:line="249" w:lineRule="auto"/>
        <w:tabs>
          <w:tab w:leader="none" w:pos="19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Received in exchange for, and having substantially the same terms as (other than no longer being subject to the performance-based vesting conditions), performance restricted stock units of Mylan in connection with the Combination.</w:t>
      </w:r>
    </w:p>
    <w:p>
      <w:pPr>
        <w:spacing w:after="0" w:line="25"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One-third of these options vested on March 2, 2020 and one-third will vest on each of March 2, 2021 and March 2, 2022.</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154 of these options vested on March 2, 2020 and 153 will vest on each of March 2, 2021 and March 2, 2022.</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4,129 of the RSUs will vest on each of March 2, 2021 and March 2, 2022.</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385 of the RSUs will vest on each of March 2, 2021 and March 2, 2022.</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will vest on March 2, 2022.</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3,691 of these options will vest on March 2, 2021 and 3,690 will vest on each of March 2, 2022 and March 2, 2023.</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options will vest in three equal annual installments beginning on March 2, 2021.</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will vest in three equal annual installments beginning on March 2, 2021.</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will vest on March 2, 2023.</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008000"/>
        </w:rPr>
        <w:t>Chief Accounting Officer &amp; Corporate Controller</w:t>
      </w:r>
    </w:p>
    <w:p>
      <w:pPr>
        <w:spacing w:after="0" w:line="5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Kevin Macikowski, by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11/18/2020</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power of attorney</w:t>
            </w:r>
          </w:p>
        </w:tc>
        <w:tc>
          <w:tcPr>
            <w:tcW w:w="4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4"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75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2020-11-18T18:49:58Z</dcterms:created>
  <dcterms:modified xsi:type="dcterms:W3CDTF">2020-11-18T18:49:58Z</dcterms:modified>
</cp:coreProperties>
</file>